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5BC77" w14:textId="77777777" w:rsidR="008F0A5F" w:rsidRDefault="008F0A5F">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14:paraId="274BEA24" w14:textId="77777777" w:rsidR="008F0A5F" w:rsidRDefault="00000000">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13 (Implementation Plan and Testing)</w:t>
      </w:r>
    </w:p>
    <w:p w14:paraId="26621BF1" w14:textId="77777777" w:rsidR="008F0A5F" w:rsidRDefault="00000000">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14:paraId="1CD6B8DE" w14:textId="77777777" w:rsidR="008F0A5F" w:rsidRDefault="00000000">
      <w:pPr>
        <w:keepNext/>
        <w:numPr>
          <w:ilvl w:val="0"/>
          <w:numId w:val="2"/>
        </w:numPr>
        <w:pBdr>
          <w:top w:val="nil"/>
          <w:left w:val="nil"/>
          <w:bottom w:val="nil"/>
          <w:right w:val="nil"/>
          <w:between w:val="nil"/>
        </w:pBdr>
        <w:tabs>
          <w:tab w:val="left" w:pos="0"/>
        </w:tabs>
        <w:spacing w:before="240"/>
        <w:ind w:left="1080"/>
        <w:rPr>
          <w:rFonts w:eastAsia="Arial"/>
          <w:b/>
          <w:smallCaps/>
          <w:color w:val="000000"/>
          <w:sz w:val="24"/>
          <w:szCs w:val="24"/>
        </w:rPr>
      </w:pPr>
      <w:r>
        <w:rPr>
          <w:b/>
          <w:smallCaps/>
          <w:sz w:val="24"/>
          <w:szCs w:val="24"/>
        </w:rPr>
        <w:t>D</w:t>
      </w:r>
      <w:r>
        <w:rPr>
          <w:rFonts w:ascii="Arial Bold" w:eastAsia="Arial Bold" w:hAnsi="Arial Bold" w:cs="Arial Bold"/>
          <w:b/>
          <w:color w:val="000000"/>
          <w:sz w:val="24"/>
          <w:szCs w:val="24"/>
        </w:rPr>
        <w:t>efinitions</w:t>
      </w:r>
    </w:p>
    <w:p w14:paraId="747EE357" w14:textId="77777777" w:rsidR="008F0A5F" w:rsidRDefault="00000000">
      <w:pPr>
        <w:keepNext/>
        <w:numPr>
          <w:ilvl w:val="1"/>
          <w:numId w:val="2"/>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5"/>
        <w:tblW w:w="8172" w:type="dxa"/>
        <w:tblInd w:w="16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7"/>
        <w:gridCol w:w="5175"/>
      </w:tblGrid>
      <w:tr w:rsidR="008F0A5F" w14:paraId="1F2A81CF" w14:textId="77777777">
        <w:trPr>
          <w:tblHeader/>
        </w:trPr>
        <w:tc>
          <w:tcPr>
            <w:tcW w:w="2997" w:type="dxa"/>
            <w:shd w:val="clear" w:color="auto" w:fill="auto"/>
          </w:tcPr>
          <w:p w14:paraId="42E47C20" w14:textId="77777777" w:rsidR="008F0A5F" w:rsidRDefault="00000000">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p>
        </w:tc>
        <w:tc>
          <w:tcPr>
            <w:tcW w:w="5175" w:type="dxa"/>
            <w:shd w:val="clear" w:color="auto" w:fill="auto"/>
          </w:tcPr>
          <w:p w14:paraId="527AAF11" w14:textId="77777777" w:rsidR="008F0A5F" w:rsidRDefault="00000000">
            <w:pPr>
              <w:numPr>
                <w:ilvl w:val="0"/>
                <w:numId w:val="4"/>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14:paraId="479AF80A" w14:textId="77777777" w:rsidR="008F0A5F" w:rsidRDefault="00000000">
            <w:pPr>
              <w:numPr>
                <w:ilvl w:val="0"/>
                <w:numId w:val="4"/>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8F0A5F" w14:paraId="1C5F472B" w14:textId="77777777">
        <w:tc>
          <w:tcPr>
            <w:tcW w:w="2997" w:type="dxa"/>
            <w:shd w:val="clear" w:color="auto" w:fill="auto"/>
          </w:tcPr>
          <w:p w14:paraId="3CC2A470" w14:textId="77777777" w:rsidR="008F0A5F" w:rsidRDefault="00000000">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14:paraId="122B260C" w14:textId="77777777" w:rsidR="008F0A5F" w:rsidRDefault="00000000">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8F0A5F" w14:paraId="62B30EBB" w14:textId="77777777">
        <w:tc>
          <w:tcPr>
            <w:tcW w:w="2997" w:type="dxa"/>
            <w:shd w:val="clear" w:color="auto" w:fill="auto"/>
          </w:tcPr>
          <w:p w14:paraId="0E3A07ED" w14:textId="77777777" w:rsidR="008F0A5F" w:rsidRDefault="00000000">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14:paraId="634ED7A0" w14:textId="77777777" w:rsidR="008F0A5F" w:rsidRDefault="00000000">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8F0A5F" w14:paraId="0E56B467" w14:textId="77777777">
        <w:tc>
          <w:tcPr>
            <w:tcW w:w="2997" w:type="dxa"/>
            <w:shd w:val="clear" w:color="auto" w:fill="auto"/>
          </w:tcPr>
          <w:p w14:paraId="0A491492" w14:textId="77777777" w:rsidR="008F0A5F" w:rsidRDefault="00000000">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14:paraId="30A6E973" w14:textId="77777777" w:rsidR="008F0A5F" w:rsidRDefault="00000000">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 xml:space="preserve">has the meaning given to it in Paragraph 7.1; </w:t>
            </w:r>
          </w:p>
        </w:tc>
      </w:tr>
    </w:tbl>
    <w:p w14:paraId="2F537BCE" w14:textId="77777777" w:rsidR="008F0A5F" w:rsidRDefault="00000000">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14:paraId="30C16401" w14:textId="49606774" w:rsidR="008F0A5F" w:rsidRDefault="00000000">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sidR="00E64632" w:rsidRPr="00E64632">
        <w:rPr>
          <w:rFonts w:eastAsia="Arial"/>
          <w:color w:val="000000"/>
          <w:sz w:val="24"/>
          <w:szCs w:val="24"/>
          <w:highlight w:val="yellow"/>
        </w:rPr>
        <w:t xml:space="preserve">thirty (30) </w:t>
      </w:r>
      <w:r w:rsidRPr="00E64632">
        <w:rPr>
          <w:rFonts w:eastAsia="Arial"/>
          <w:color w:val="000000"/>
          <w:sz w:val="24"/>
          <w:szCs w:val="24"/>
          <w:highlight w:val="yellow"/>
        </w:rPr>
        <w:t>days</w:t>
      </w:r>
      <w:r>
        <w:rPr>
          <w:rFonts w:eastAsia="Arial"/>
          <w:color w:val="000000"/>
          <w:sz w:val="24"/>
          <w:szCs w:val="24"/>
        </w:rPr>
        <w:t xml:space="preserve"> after the Call-Off Contract Start Date.</w:t>
      </w:r>
    </w:p>
    <w:p w14:paraId="06264FDC" w14:textId="77777777" w:rsidR="008F0A5F" w:rsidRDefault="00000000">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14:paraId="06D26811"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14:paraId="50EF100B"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reasonably be known to, the Supplier.</w:t>
      </w:r>
    </w:p>
    <w:p w14:paraId="7E4754DA" w14:textId="77777777" w:rsidR="008F0A5F" w:rsidRDefault="00000000">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 w:name="_heading=h.30j0zll" w:colFirst="0" w:colLast="0"/>
      <w:bookmarkEnd w:id="1"/>
      <w:r>
        <w:rPr>
          <w:rFonts w:eastAsia="Arial"/>
          <w:color w:val="000000"/>
          <w:sz w:val="24"/>
          <w:szCs w:val="24"/>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w:t>
      </w:r>
      <w:r>
        <w:rPr>
          <w:rFonts w:eastAsia="Arial"/>
          <w:color w:val="000000"/>
          <w:sz w:val="24"/>
          <w:szCs w:val="24"/>
        </w:rPr>
        <w:lastRenderedPageBreak/>
        <w:t>of its submission, then such Dispute shall be resolved in accordance with the Dispute Resolution Procedure.</w:t>
      </w:r>
    </w:p>
    <w:p w14:paraId="118F2DC1" w14:textId="77777777" w:rsidR="008F0A5F" w:rsidRDefault="00000000">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3CDAF0A6" w14:textId="77777777" w:rsidR="008F0A5F" w:rsidRDefault="00000000">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14:paraId="364ED83D" w14:textId="77777777" w:rsidR="008F0A5F" w:rsidRDefault="00000000">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14:paraId="09CA5E07" w14:textId="77777777" w:rsidR="008F0A5F" w:rsidRDefault="00000000">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Subject to Paragraph </w:t>
      </w:r>
      <w:r>
        <w:rPr>
          <w:sz w:val="24"/>
          <w:szCs w:val="24"/>
        </w:rPr>
        <w:t>3</w:t>
      </w:r>
      <w:r>
        <w:rPr>
          <w:rFonts w:eastAsia="Arial"/>
          <w:color w:val="000000"/>
          <w:sz w:val="24"/>
          <w:szCs w:val="24"/>
        </w:rPr>
        <w:t>.3, the Supplier shall keep the Implementation Plan under review in accordance with the Buyer’s instructions and ensure that it is updated on a regular basis.</w:t>
      </w:r>
    </w:p>
    <w:p w14:paraId="3385D90F" w14:textId="77777777" w:rsidR="008F0A5F" w:rsidRDefault="00000000">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14:paraId="30E4D5DD" w14:textId="77777777" w:rsidR="008F0A5F" w:rsidRDefault="00000000">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1fob9te" w:colFirst="0" w:colLast="0"/>
      <w:bookmarkEnd w:id="2"/>
      <w:r>
        <w:rPr>
          <w:rFonts w:eastAsia="Arial"/>
          <w:color w:val="000000"/>
          <w:sz w:val="24"/>
          <w:szCs w:val="24"/>
        </w:rPr>
        <w:t>Changes to any Milestones, Milestone Payments and Delay Payments shall only be made in accordance with the Variation Procedure.</w:t>
      </w:r>
    </w:p>
    <w:p w14:paraId="55ED48B7" w14:textId="77777777" w:rsidR="008F0A5F" w:rsidRDefault="00000000">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sz w:val="24"/>
          <w:szCs w:val="24"/>
        </w:rPr>
        <w:t>Failure by the Supplier to Achieve a Milestone by the relevant Milestone Date, where such failure is caused by or is attributable to the acts and/or omissions of the Supplier shall constitute a material Default and shall entitle the Buyer to terminate the Contract.</w:t>
      </w:r>
    </w:p>
    <w:p w14:paraId="0B0B6E9F" w14:textId="77777777" w:rsidR="008F0A5F" w:rsidRDefault="008F0A5F">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14:paraId="509F90F1" w14:textId="77777777" w:rsidR="008F0A5F" w:rsidRDefault="00000000">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14:paraId="14885CD3" w14:textId="77777777" w:rsidR="008F0A5F" w:rsidRDefault="00000000">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3znysh7" w:colFirst="0" w:colLast="0"/>
      <w:bookmarkEnd w:id="3"/>
      <w:r>
        <w:rPr>
          <w:rFonts w:eastAsia="Arial"/>
          <w:color w:val="000000"/>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14:paraId="4E5DB403" w14:textId="77777777" w:rsidR="008F0A5F" w:rsidRDefault="00000000">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14:paraId="7BCFBB1E" w14:textId="77777777" w:rsidR="008F0A5F" w:rsidRDefault="00000000">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14:paraId="6B4A5A8B" w14:textId="77777777" w:rsidR="008F0A5F" w:rsidRDefault="008F0A5F">
      <w:pPr>
        <w:pBdr>
          <w:top w:val="nil"/>
          <w:left w:val="nil"/>
          <w:bottom w:val="nil"/>
          <w:right w:val="nil"/>
          <w:between w:val="nil"/>
        </w:pBdr>
        <w:tabs>
          <w:tab w:val="left" w:pos="1134"/>
        </w:tabs>
        <w:spacing w:before="120" w:after="120"/>
        <w:ind w:left="644"/>
        <w:jc w:val="left"/>
        <w:rPr>
          <w:rFonts w:eastAsia="Arial"/>
          <w:color w:val="000000"/>
          <w:sz w:val="24"/>
          <w:szCs w:val="24"/>
        </w:rPr>
      </w:pPr>
    </w:p>
    <w:p w14:paraId="1E806F06" w14:textId="77777777" w:rsidR="008F0A5F" w:rsidRDefault="00000000">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ensure that all Supplier Staff and Subcontractors requiring access to the Buyer Premises have the appropriate security </w:t>
      </w:r>
      <w:r>
        <w:rPr>
          <w:rFonts w:eastAsia="Arial"/>
          <w:color w:val="000000"/>
          <w:sz w:val="24"/>
          <w:szCs w:val="24"/>
        </w:rPr>
        <w:lastRenderedPageBreak/>
        <w:t>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402FFBA4" w14:textId="77777777" w:rsidR="008F0A5F" w:rsidRDefault="00000000">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0BD5A0D7" w14:textId="77777777" w:rsidR="008F0A5F" w:rsidRDefault="00000000">
      <w:pPr>
        <w:keepNext/>
        <w:numPr>
          <w:ilvl w:val="0"/>
          <w:numId w:val="2"/>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14:paraId="1D881EEA" w14:textId="77777777" w:rsidR="008F0A5F" w:rsidRDefault="00000000">
      <w:pPr>
        <w:keepNext/>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14:paraId="0A16C370"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14:paraId="26545DA8"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14:paraId="0D99B1D4"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14:paraId="5C47C38B"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eliminate or mitigate the consequences of any Delay or anticipated Delay.</w:t>
      </w:r>
    </w:p>
    <w:p w14:paraId="482587CF" w14:textId="77777777" w:rsidR="008F0A5F" w:rsidRDefault="00000000">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14:paraId="62D7E1A5" w14:textId="77777777" w:rsidR="008F0A5F" w:rsidRDefault="00000000">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0EF861CB"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69CC5CF8" w14:textId="77777777" w:rsidR="008F0A5F" w:rsidRDefault="00000000">
      <w:pPr>
        <w:keepNext/>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4" w:name="_heading=h.2et92p0" w:colFirst="0" w:colLast="0"/>
      <w:bookmarkEnd w:id="4"/>
      <w:r>
        <w:rPr>
          <w:rFonts w:eastAsia="Arial"/>
          <w:color w:val="000000"/>
          <w:sz w:val="24"/>
          <w:szCs w:val="24"/>
        </w:rPr>
        <w:t>Delay Payments shall be the Buyer's exclusive financial remedy for the Supplier’s failure to Achieve a Milestone by its Milestone Date except where:</w:t>
      </w:r>
    </w:p>
    <w:p w14:paraId="60178715" w14:textId="77777777" w:rsidR="008F0A5F" w:rsidRDefault="00000000">
      <w:pPr>
        <w:numPr>
          <w:ilvl w:val="3"/>
          <w:numId w:val="2"/>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entitled to or does terminate this Contract pursuant to Clause 10.4 (When CCS or the Buyer can end this contract); or </w:t>
      </w:r>
    </w:p>
    <w:p w14:paraId="01A62D8A" w14:textId="77777777" w:rsidR="008F0A5F" w:rsidRDefault="00000000">
      <w:pPr>
        <w:numPr>
          <w:ilvl w:val="3"/>
          <w:numId w:val="2"/>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14:paraId="5F2DB2BD"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the Delay Payments will accrue on a daily basis from the relevant Milestone Date until the date when the Milestone is Achieved;</w:t>
      </w:r>
    </w:p>
    <w:p w14:paraId="772EF1EC"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5F03DA4D"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Delay Payments shall not be subject to or count towards any limitation on liability set out in Clause 11 (How much you can be held responsible for).</w:t>
      </w:r>
    </w:p>
    <w:p w14:paraId="31DAA7A5" w14:textId="77777777" w:rsidR="008F0A5F" w:rsidRDefault="00000000">
      <w:pPr>
        <w:keepNext/>
        <w:numPr>
          <w:ilvl w:val="0"/>
          <w:numId w:val="2"/>
        </w:numPr>
        <w:pBdr>
          <w:top w:val="nil"/>
          <w:left w:val="nil"/>
          <w:bottom w:val="nil"/>
          <w:right w:val="nil"/>
          <w:between w:val="nil"/>
        </w:pBdr>
        <w:tabs>
          <w:tab w:val="left" w:pos="0"/>
        </w:tabs>
        <w:spacing w:before="240"/>
        <w:ind w:left="1080"/>
        <w:jc w:val="left"/>
        <w:rPr>
          <w:rFonts w:eastAsia="Arial"/>
          <w:b/>
          <w:smallCaps/>
          <w:color w:val="000000"/>
          <w:sz w:val="24"/>
          <w:szCs w:val="24"/>
          <w:highlight w:val="yellow"/>
        </w:rPr>
      </w:pPr>
      <w:r>
        <w:rPr>
          <w:rFonts w:eastAsia="Arial"/>
          <w:b/>
          <w:smallCaps/>
          <w:color w:val="000000"/>
          <w:sz w:val="24"/>
          <w:szCs w:val="24"/>
          <w:highlight w:val="yellow"/>
        </w:rPr>
        <w:t>[</w:t>
      </w:r>
      <w:r>
        <w:rPr>
          <w:rFonts w:ascii="Arial Bold" w:eastAsia="Arial Bold" w:hAnsi="Arial Bold" w:cs="Arial Bold"/>
          <w:b/>
          <w:color w:val="000000"/>
          <w:sz w:val="24"/>
          <w:szCs w:val="24"/>
          <w:highlight w:val="yellow"/>
        </w:rPr>
        <w:t xml:space="preserve">Implementation Plan </w:t>
      </w:r>
    </w:p>
    <w:p w14:paraId="2C5E3F75" w14:textId="77777777" w:rsidR="008F0A5F" w:rsidRDefault="00000000">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The Implementation Period will be a [six (6)] Month period.</w:t>
      </w:r>
    </w:p>
    <w:p w14:paraId="36B52F2A" w14:textId="77777777" w:rsidR="008F0A5F" w:rsidRDefault="00000000">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14:paraId="5FDF38EB" w14:textId="77777777" w:rsidR="008F0A5F" w:rsidRDefault="00000000">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 xml:space="preserve">In accordance with the Implementation Plan, the Supplier shall: </w:t>
      </w:r>
    </w:p>
    <w:p w14:paraId="11978756"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D2F9A4C"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work with the incumbent supplier and Buyer to assess the scope of the Services and prepare a plan which demonstrates how they will mobilise the Services; </w:t>
      </w:r>
    </w:p>
    <w:p w14:paraId="263F4E52"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liaise with the incumbent Supplier to enable the full completion of the Implementation Period activities; and </w:t>
      </w:r>
    </w:p>
    <w:p w14:paraId="65AC6B3D"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produce an Implementation Plan, to be agreed by the Buyer, for carrying out the requirements within the Implementation Period including, key Milestones and dependencies.</w:t>
      </w:r>
    </w:p>
    <w:p w14:paraId="229AFFFE" w14:textId="77777777" w:rsidR="008F0A5F" w:rsidRDefault="00000000">
      <w:pPr>
        <w:numPr>
          <w:ilvl w:val="1"/>
          <w:numId w:val="2"/>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t>The Implementation Plan will include detail stating:</w:t>
      </w:r>
    </w:p>
    <w:p w14:paraId="2F5B7E47"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how the Supplier will work with the incumbent Supplier and the Buyer Authorised Representative to capture and load up information such as asset data ; and</w:t>
      </w:r>
    </w:p>
    <w:p w14:paraId="64083CD0"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2B11DB4B" w14:textId="77777777" w:rsidR="008F0A5F" w:rsidRDefault="00000000">
      <w:pPr>
        <w:numPr>
          <w:ilvl w:val="1"/>
          <w:numId w:val="2"/>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t xml:space="preserve">In addition, the Supplier shall: </w:t>
      </w:r>
    </w:p>
    <w:p w14:paraId="67169D04"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appoint a Supplier Authorised Representative who shall be responsible for the management of the Implementation Period, </w:t>
      </w:r>
      <w:r>
        <w:rPr>
          <w:rFonts w:eastAsia="Arial"/>
          <w:color w:val="000000"/>
          <w:sz w:val="24"/>
          <w:szCs w:val="24"/>
          <w:highlight w:val="yellow"/>
        </w:rPr>
        <w:lastRenderedPageBreak/>
        <w:t>to ensure that the Implementation Period is planned and resourced adequately, and who will act as a point of contact for the Buyer;</w:t>
      </w:r>
    </w:p>
    <w:p w14:paraId="69929B4F"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mobilise all the Services specified in the Specification within the Call-Off Contract;</w:t>
      </w:r>
    </w:p>
    <w:p w14:paraId="385D2561"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produce an Implementation Plan report for each Buyer Premises to encompass programmes that will fulfil all the Buyer's obligations to landlords and other tenants:</w:t>
      </w:r>
    </w:p>
    <w:p w14:paraId="686FC17E" w14:textId="77777777" w:rsidR="008F0A5F" w:rsidRDefault="00000000">
      <w:pPr>
        <w:numPr>
          <w:ilvl w:val="3"/>
          <w:numId w:val="2"/>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r>
        <w:rPr>
          <w:rFonts w:eastAsia="Arial"/>
          <w:color w:val="000000"/>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225EF503" w14:textId="77777777" w:rsidR="008F0A5F" w:rsidRDefault="00000000">
      <w:pPr>
        <w:numPr>
          <w:ilvl w:val="3"/>
          <w:numId w:val="2"/>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r>
        <w:rPr>
          <w:rFonts w:eastAsia="Arial"/>
          <w:color w:val="000000"/>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2FEA3FB2"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manage and report progress against the Implementation Plan;</w:t>
      </w:r>
    </w:p>
    <w:p w14:paraId="489A4DB4"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construct and maintain a Implementation risk and issue register in conjunction with the Buyer detailing how risks and issues will be effectively communicated to the Buyer in order to mitigate them;</w:t>
      </w:r>
    </w:p>
    <w:p w14:paraId="62A3DB83"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14:paraId="43292AB9" w14:textId="77777777" w:rsidR="008F0A5F" w:rsidRDefault="00000000">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ensure that all risks associated with the Implementation Period are minimised to ensure a seamless change of control between incumbent provider and the Supplier.]</w:t>
      </w:r>
    </w:p>
    <w:p w14:paraId="1D58D7E5" w14:textId="77777777" w:rsidR="008F0A5F" w:rsidRDefault="008F0A5F">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p>
    <w:p w14:paraId="745F3A1D" w14:textId="77777777" w:rsidR="008F0A5F" w:rsidRDefault="00000000">
      <w:pPr>
        <w:spacing w:after="200" w:line="276" w:lineRule="auto"/>
        <w:ind w:left="720"/>
        <w:jc w:val="left"/>
        <w:rPr>
          <w:sz w:val="24"/>
          <w:szCs w:val="24"/>
        </w:rPr>
      </w:pPr>
      <w:r>
        <w:br w:type="page"/>
      </w:r>
    </w:p>
    <w:p w14:paraId="04456725" w14:textId="77777777" w:rsidR="008F0A5F" w:rsidRDefault="00000000">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14:paraId="7592AC9D" w14:textId="77777777" w:rsidR="008F0A5F" w:rsidRDefault="008F0A5F">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14:paraId="16F4E964" w14:textId="77777777" w:rsidR="008F0A5F" w:rsidRDefault="00000000">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6"/>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8F0A5F" w14:paraId="5CFFEF75" w14:textId="77777777">
        <w:trPr>
          <w:trHeight w:val="1014"/>
        </w:trPr>
        <w:tc>
          <w:tcPr>
            <w:tcW w:w="1074" w:type="dxa"/>
            <w:tcBorders>
              <w:bottom w:val="single" w:sz="4" w:space="0" w:color="000000"/>
            </w:tcBorders>
            <w:shd w:val="clear" w:color="auto" w:fill="FFFFFF"/>
          </w:tcPr>
          <w:p w14:paraId="4CAA5999" w14:textId="77777777" w:rsidR="008F0A5F" w:rsidRDefault="00000000">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14:paraId="3E3C2C3B" w14:textId="77777777" w:rsidR="008F0A5F" w:rsidRDefault="00000000">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14:paraId="2579B19F" w14:textId="77777777" w:rsidR="008F0A5F" w:rsidRDefault="00000000">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14:paraId="489FE09A" w14:textId="77777777" w:rsidR="008F0A5F" w:rsidRDefault="00000000">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14:paraId="3878447E" w14:textId="77777777" w:rsidR="008F0A5F" w:rsidRDefault="00000000">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14:paraId="78E879BA" w14:textId="77777777" w:rsidR="008F0A5F" w:rsidRDefault="00000000">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 xml:space="preserve">Milestone Payments </w:t>
            </w:r>
          </w:p>
        </w:tc>
        <w:tc>
          <w:tcPr>
            <w:tcW w:w="1443" w:type="dxa"/>
            <w:tcBorders>
              <w:bottom w:val="single" w:sz="4" w:space="0" w:color="000000"/>
            </w:tcBorders>
            <w:shd w:val="clear" w:color="auto" w:fill="FFFFFF"/>
          </w:tcPr>
          <w:p w14:paraId="0992BA40" w14:textId="77777777" w:rsidR="008F0A5F" w:rsidRDefault="00000000">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Delay Payments</w:t>
            </w:r>
          </w:p>
        </w:tc>
      </w:tr>
      <w:tr w:rsidR="008F0A5F" w14:paraId="2CAE4CAA" w14:textId="77777777">
        <w:trPr>
          <w:trHeight w:val="719"/>
        </w:trPr>
        <w:tc>
          <w:tcPr>
            <w:tcW w:w="1074" w:type="dxa"/>
            <w:tcBorders>
              <w:top w:val="single" w:sz="4" w:space="0" w:color="000000"/>
              <w:bottom w:val="single" w:sz="4" w:space="0" w:color="000000"/>
            </w:tcBorders>
            <w:shd w:val="clear" w:color="auto" w:fill="FFFFFF"/>
          </w:tcPr>
          <w:p w14:paraId="61923CE9" w14:textId="77777777" w:rsidR="008F0A5F" w:rsidRDefault="00000000">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14:paraId="42379594" w14:textId="77777777" w:rsidR="008F0A5F" w:rsidRDefault="00000000">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14:paraId="69722DEC" w14:textId="77777777" w:rsidR="008F0A5F" w:rsidRDefault="00000000">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14:paraId="5C58AACC" w14:textId="77777777" w:rsidR="008F0A5F" w:rsidRDefault="00000000">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14:paraId="509D3BCF" w14:textId="77777777" w:rsidR="008F0A5F" w:rsidRDefault="00000000">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14:paraId="3B0C5D06" w14:textId="77777777" w:rsidR="008F0A5F" w:rsidRDefault="00000000">
            <w:pPr>
              <w:tabs>
                <w:tab w:val="left" w:pos="1188"/>
              </w:tabs>
              <w:ind w:left="0"/>
              <w:jc w:val="left"/>
              <w:rPr>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14:paraId="64598D70" w14:textId="77777777" w:rsidR="008F0A5F" w:rsidRDefault="00000000">
            <w:pPr>
              <w:ind w:left="0"/>
              <w:jc w:val="left"/>
              <w:rPr>
                <w:sz w:val="24"/>
                <w:szCs w:val="24"/>
                <w:highlight w:val="yellow"/>
              </w:rPr>
            </w:pPr>
            <w:r>
              <w:rPr>
                <w:sz w:val="24"/>
                <w:szCs w:val="24"/>
                <w:highlight w:val="yellow"/>
              </w:rPr>
              <w:t>[  ]</w:t>
            </w:r>
          </w:p>
          <w:p w14:paraId="5A93EEDB" w14:textId="77777777" w:rsidR="008F0A5F" w:rsidRDefault="008F0A5F">
            <w:pPr>
              <w:ind w:left="720"/>
              <w:jc w:val="left"/>
              <w:rPr>
                <w:sz w:val="24"/>
                <w:szCs w:val="24"/>
                <w:highlight w:val="yellow"/>
              </w:rPr>
            </w:pPr>
          </w:p>
          <w:p w14:paraId="783F3A58" w14:textId="77777777" w:rsidR="008F0A5F" w:rsidRDefault="008F0A5F">
            <w:pPr>
              <w:ind w:left="720"/>
              <w:jc w:val="left"/>
              <w:rPr>
                <w:sz w:val="24"/>
                <w:szCs w:val="24"/>
                <w:highlight w:val="yellow"/>
              </w:rPr>
            </w:pPr>
          </w:p>
        </w:tc>
      </w:tr>
      <w:tr w:rsidR="008F0A5F" w14:paraId="2F8D2CBD" w14:textId="77777777">
        <w:trPr>
          <w:trHeight w:val="719"/>
        </w:trPr>
        <w:tc>
          <w:tcPr>
            <w:tcW w:w="9016" w:type="dxa"/>
            <w:gridSpan w:val="7"/>
            <w:tcBorders>
              <w:top w:val="single" w:sz="4" w:space="0" w:color="000000"/>
              <w:bottom w:val="single" w:sz="4" w:space="0" w:color="000000"/>
            </w:tcBorders>
            <w:shd w:val="clear" w:color="auto" w:fill="FFFFFF"/>
          </w:tcPr>
          <w:p w14:paraId="35BFD1A0" w14:textId="77777777" w:rsidR="008F0A5F" w:rsidRDefault="00000000">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The Milestones will be Achieved in accordance with this Call-Off Schedule 13: (Implementation Plan and Testing)</w:t>
            </w:r>
          </w:p>
          <w:p w14:paraId="1AD9C5FD" w14:textId="77777777" w:rsidR="008F0A5F" w:rsidRDefault="00000000">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 xml:space="preserve">For the purposes of Paragraph </w:t>
            </w:r>
            <w:r>
              <w:rPr>
                <w:rFonts w:eastAsia="Arial"/>
                <w:sz w:val="24"/>
                <w:szCs w:val="24"/>
              </w:rPr>
              <w:t>6</w:t>
            </w:r>
            <w:r>
              <w:rPr>
                <w:rFonts w:eastAsia="Arial"/>
                <w:color w:val="000000"/>
                <w:sz w:val="24"/>
                <w:szCs w:val="24"/>
              </w:rPr>
              <w:t>.1.2 the Delay Period Limit shall be</w:t>
            </w:r>
            <w:r>
              <w:rPr>
                <w:rFonts w:eastAsia="Arial"/>
                <w:b/>
                <w:color w:val="000000"/>
                <w:sz w:val="24"/>
                <w:szCs w:val="24"/>
              </w:rPr>
              <w:t xml:space="preserve"> </w:t>
            </w:r>
            <w:r>
              <w:rPr>
                <w:rFonts w:eastAsia="Arial"/>
                <w:b/>
                <w:color w:val="000000"/>
                <w:sz w:val="24"/>
                <w:szCs w:val="24"/>
                <w:highlight w:val="yellow"/>
              </w:rPr>
              <w:t>[insert number of days]</w:t>
            </w:r>
            <w:r>
              <w:rPr>
                <w:rFonts w:eastAsia="Arial"/>
                <w:b/>
                <w:color w:val="000000"/>
                <w:sz w:val="24"/>
                <w:szCs w:val="24"/>
              </w:rPr>
              <w:t>.</w:t>
            </w:r>
          </w:p>
        </w:tc>
      </w:tr>
    </w:tbl>
    <w:p w14:paraId="55FA207B" w14:textId="77777777" w:rsidR="008F0A5F" w:rsidRDefault="008F0A5F">
      <w:pPr>
        <w:pBdr>
          <w:top w:val="nil"/>
          <w:left w:val="nil"/>
          <w:bottom w:val="nil"/>
          <w:right w:val="nil"/>
          <w:between w:val="nil"/>
        </w:pBdr>
        <w:spacing w:after="0"/>
        <w:ind w:left="720"/>
        <w:jc w:val="left"/>
        <w:rPr>
          <w:rFonts w:eastAsia="Arial"/>
          <w:color w:val="FFFFFF"/>
          <w:sz w:val="24"/>
          <w:szCs w:val="24"/>
        </w:rPr>
        <w:sectPr w:rsidR="008F0A5F">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pPr>
    </w:p>
    <w:p w14:paraId="77BCF602" w14:textId="77777777" w:rsidR="008F0A5F" w:rsidRDefault="00000000">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Part B - Testing</w:t>
      </w:r>
    </w:p>
    <w:p w14:paraId="27369713" w14:textId="77777777" w:rsidR="008F0A5F" w:rsidRDefault="00000000">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14:paraId="744E808D" w14:textId="77777777" w:rsidR="008F0A5F" w:rsidRDefault="00000000">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7"/>
        <w:tblW w:w="8325" w:type="dxa"/>
        <w:tblInd w:w="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8F0A5F" w14:paraId="719B0C5D" w14:textId="77777777">
        <w:tc>
          <w:tcPr>
            <w:tcW w:w="3150" w:type="dxa"/>
          </w:tcPr>
          <w:p w14:paraId="02A69A76" w14:textId="77777777" w:rsidR="008F0A5F" w:rsidRDefault="0000000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"Component"</w:t>
            </w:r>
          </w:p>
        </w:tc>
        <w:tc>
          <w:tcPr>
            <w:tcW w:w="5175" w:type="dxa"/>
          </w:tcPr>
          <w:p w14:paraId="4C805072" w14:textId="77777777" w:rsidR="008F0A5F" w:rsidRDefault="00000000">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any constituent parts of the Deliverables;</w:t>
            </w:r>
          </w:p>
        </w:tc>
      </w:tr>
      <w:tr w:rsidR="008F0A5F" w14:paraId="13CDCFCA" w14:textId="77777777">
        <w:tc>
          <w:tcPr>
            <w:tcW w:w="3150" w:type="dxa"/>
          </w:tcPr>
          <w:p w14:paraId="643652A7" w14:textId="77777777" w:rsidR="008F0A5F" w:rsidRDefault="0000000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"Material Test Issue"</w:t>
            </w:r>
          </w:p>
        </w:tc>
        <w:tc>
          <w:tcPr>
            <w:tcW w:w="5175" w:type="dxa"/>
          </w:tcPr>
          <w:p w14:paraId="130DCF13" w14:textId="77777777" w:rsidR="008F0A5F" w:rsidRDefault="00000000">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a Test Issue of Severity Level 1 or Severity Level 2;</w:t>
            </w:r>
          </w:p>
        </w:tc>
      </w:tr>
      <w:tr w:rsidR="008F0A5F" w14:paraId="11F15CE7" w14:textId="77777777">
        <w:tc>
          <w:tcPr>
            <w:tcW w:w="3150" w:type="dxa"/>
          </w:tcPr>
          <w:p w14:paraId="59A94196" w14:textId="77777777" w:rsidR="008F0A5F" w:rsidRDefault="0000000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"Satisfaction Certificate"</w:t>
            </w:r>
          </w:p>
        </w:tc>
        <w:tc>
          <w:tcPr>
            <w:tcW w:w="5175" w:type="dxa"/>
          </w:tcPr>
          <w:p w14:paraId="4D460317" w14:textId="77777777" w:rsidR="008F0A5F" w:rsidRDefault="00000000">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8F0A5F" w14:paraId="4A8EEA9E" w14:textId="77777777">
        <w:tc>
          <w:tcPr>
            <w:tcW w:w="3150" w:type="dxa"/>
          </w:tcPr>
          <w:p w14:paraId="7385D1B2" w14:textId="77777777" w:rsidR="008F0A5F" w:rsidRDefault="0000000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"Severity Level"</w:t>
            </w:r>
          </w:p>
        </w:tc>
        <w:tc>
          <w:tcPr>
            <w:tcW w:w="5175" w:type="dxa"/>
          </w:tcPr>
          <w:p w14:paraId="6FCA9A50" w14:textId="77777777" w:rsidR="008F0A5F" w:rsidRDefault="00000000">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8F0A5F" w14:paraId="7CBC053E" w14:textId="77777777">
        <w:tc>
          <w:tcPr>
            <w:tcW w:w="3150" w:type="dxa"/>
          </w:tcPr>
          <w:p w14:paraId="67CB9D77" w14:textId="77777777" w:rsidR="008F0A5F" w:rsidRDefault="00000000">
            <w:pPr>
              <w:pBdr>
                <w:top w:val="nil"/>
                <w:left w:val="nil"/>
                <w:bottom w:val="nil"/>
                <w:right w:val="nil"/>
                <w:between w:val="nil"/>
              </w:pBdr>
              <w:spacing w:after="120"/>
              <w:ind w:left="720" w:right="-108"/>
              <w:jc w:val="left"/>
              <w:rPr>
                <w:rFonts w:eastAsia="Arial"/>
                <w:b/>
                <w:color w:val="000000"/>
                <w:sz w:val="24"/>
                <w:szCs w:val="24"/>
              </w:rPr>
            </w:pPr>
            <w:r>
              <w:rPr>
                <w:rFonts w:eastAsia="Arial"/>
                <w:b/>
                <w:color w:val="000000"/>
                <w:sz w:val="24"/>
                <w:szCs w:val="24"/>
              </w:rPr>
              <w:t>"Test Issue Management Log"</w:t>
            </w:r>
          </w:p>
        </w:tc>
        <w:tc>
          <w:tcPr>
            <w:tcW w:w="5175" w:type="dxa"/>
          </w:tcPr>
          <w:p w14:paraId="0964D7EB" w14:textId="77777777" w:rsidR="008F0A5F" w:rsidRDefault="00000000">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8F0A5F" w14:paraId="0DE91EF6" w14:textId="77777777">
        <w:tc>
          <w:tcPr>
            <w:tcW w:w="3150" w:type="dxa"/>
          </w:tcPr>
          <w:p w14:paraId="5422288A" w14:textId="77777777" w:rsidR="008F0A5F" w:rsidRDefault="0000000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Issue Threshold"</w:t>
            </w:r>
          </w:p>
        </w:tc>
        <w:tc>
          <w:tcPr>
            <w:tcW w:w="5175" w:type="dxa"/>
          </w:tcPr>
          <w:p w14:paraId="3D7A0A47" w14:textId="77777777" w:rsidR="008F0A5F" w:rsidRDefault="00000000">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8F0A5F" w14:paraId="494897F0" w14:textId="77777777">
        <w:tc>
          <w:tcPr>
            <w:tcW w:w="3150" w:type="dxa"/>
          </w:tcPr>
          <w:p w14:paraId="43557CB0" w14:textId="77777777" w:rsidR="008F0A5F" w:rsidRDefault="0000000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Reports"</w:t>
            </w:r>
          </w:p>
        </w:tc>
        <w:tc>
          <w:tcPr>
            <w:tcW w:w="5175" w:type="dxa"/>
          </w:tcPr>
          <w:p w14:paraId="419D440E" w14:textId="77777777" w:rsidR="008F0A5F" w:rsidRDefault="00000000">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the reports to be produced by the Supplier setting out the results of Tests;</w:t>
            </w:r>
          </w:p>
        </w:tc>
      </w:tr>
      <w:tr w:rsidR="008F0A5F" w14:paraId="24B9FDAE" w14:textId="77777777">
        <w:tc>
          <w:tcPr>
            <w:tcW w:w="3150" w:type="dxa"/>
          </w:tcPr>
          <w:p w14:paraId="00F9BDA4" w14:textId="77777777" w:rsidR="008F0A5F" w:rsidRDefault="0000000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Specification"</w:t>
            </w:r>
          </w:p>
        </w:tc>
        <w:tc>
          <w:tcPr>
            <w:tcW w:w="5175" w:type="dxa"/>
          </w:tcPr>
          <w:p w14:paraId="07ECDBD4" w14:textId="77777777" w:rsidR="008F0A5F" w:rsidRDefault="00000000">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of this Schedule;</w:t>
            </w:r>
          </w:p>
        </w:tc>
      </w:tr>
      <w:tr w:rsidR="008F0A5F" w14:paraId="67AF44B7" w14:textId="77777777">
        <w:tc>
          <w:tcPr>
            <w:tcW w:w="3150" w:type="dxa"/>
          </w:tcPr>
          <w:p w14:paraId="0E45BAE4" w14:textId="77777777" w:rsidR="008F0A5F" w:rsidRDefault="0000000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Strategy"</w:t>
            </w:r>
          </w:p>
        </w:tc>
        <w:tc>
          <w:tcPr>
            <w:tcW w:w="5175" w:type="dxa"/>
          </w:tcPr>
          <w:p w14:paraId="241F8147" w14:textId="77777777" w:rsidR="008F0A5F" w:rsidRDefault="00000000">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8F0A5F" w14:paraId="223B7D86" w14:textId="77777777">
        <w:tc>
          <w:tcPr>
            <w:tcW w:w="3150" w:type="dxa"/>
          </w:tcPr>
          <w:p w14:paraId="49EC005A" w14:textId="77777777" w:rsidR="008F0A5F" w:rsidRDefault="0000000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tcPr>
          <w:p w14:paraId="7DD65302" w14:textId="77777777" w:rsidR="008F0A5F" w:rsidRDefault="00000000">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8F0A5F" w14:paraId="3D80F318" w14:textId="77777777">
        <w:tc>
          <w:tcPr>
            <w:tcW w:w="3150" w:type="dxa"/>
          </w:tcPr>
          <w:p w14:paraId="5F4B32A7" w14:textId="77777777" w:rsidR="008F0A5F" w:rsidRDefault="0000000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Witness"</w:t>
            </w:r>
          </w:p>
        </w:tc>
        <w:tc>
          <w:tcPr>
            <w:tcW w:w="5175" w:type="dxa"/>
          </w:tcPr>
          <w:p w14:paraId="62E31A9D" w14:textId="77777777" w:rsidR="008F0A5F" w:rsidRDefault="00000000">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8F0A5F" w14:paraId="073F112B" w14:textId="77777777">
        <w:tc>
          <w:tcPr>
            <w:tcW w:w="3150" w:type="dxa"/>
          </w:tcPr>
          <w:p w14:paraId="16FAB571" w14:textId="77777777" w:rsidR="008F0A5F" w:rsidRDefault="0000000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"Testing Procedures"</w:t>
            </w:r>
          </w:p>
        </w:tc>
        <w:tc>
          <w:tcPr>
            <w:tcW w:w="5175" w:type="dxa"/>
          </w:tcPr>
          <w:p w14:paraId="2B0F5BBC" w14:textId="77777777" w:rsidR="008F0A5F" w:rsidRDefault="00000000">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14:paraId="1982583E" w14:textId="77777777" w:rsidR="008F0A5F" w:rsidRDefault="00000000">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lastRenderedPageBreak/>
        <w:t>How testing should work</w:t>
      </w:r>
    </w:p>
    <w:p w14:paraId="38801026"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sz w:val="24"/>
          <w:szCs w:val="24"/>
        </w:rPr>
        <w:t>Part B of this Schedule shall only apply if the Contract was entered into as a result of the Buyer undertaking a Further Competition in accordance with Framework Schedule 7.</w:t>
      </w:r>
    </w:p>
    <w:p w14:paraId="23F8628A"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14:paraId="0AE90EB8" w14:textId="77777777" w:rsidR="008F0A5F" w:rsidRDefault="00000000">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14:paraId="29E6605E"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14:paraId="060BC07B"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Deliverable(s); and</w:t>
      </w:r>
    </w:p>
    <w:p w14:paraId="0BE3E95B"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14:paraId="417C0427"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4DB81992"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Satisfaction Certificate, the Buyer shall be entitled to review the relevant Test Reports and the Test Issue Management Log.</w:t>
      </w:r>
    </w:p>
    <w:p w14:paraId="2AB9C1DE" w14:textId="77777777" w:rsidR="008F0A5F" w:rsidRDefault="00000000">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14:paraId="334F3498"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develop the final Test Strategy as soon as practicable after the Start Date but in any case no later than twenty (20) Working Days after the Start Date.</w:t>
      </w:r>
    </w:p>
    <w:p w14:paraId="00A187FC" w14:textId="77777777" w:rsidR="008F0A5F" w:rsidRDefault="00000000">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14:paraId="4FEA7D14"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14:paraId="71CD3A63"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14:paraId="6945D043"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3653948C"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14:paraId="3F76A284"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process for the production and maintenance of Test Reports and a sample plan for the resolution of Test Issues; </w:t>
      </w:r>
    </w:p>
    <w:p w14:paraId="45456BC2"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names and contact details of the Buyer and the Supplier's Test representatives;</w:t>
      </w:r>
    </w:p>
    <w:p w14:paraId="1343C819"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a high level identification of the resources required for Testing including Buyer and/or third party involvement in the conduct of the Tests;</w:t>
      </w:r>
    </w:p>
    <w:p w14:paraId="2A6019A9"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5" w:name="_heading=h.3dy6vkm" w:colFirst="0" w:colLast="0"/>
      <w:bookmarkEnd w:id="5"/>
      <w:r>
        <w:rPr>
          <w:rFonts w:eastAsia="Arial"/>
          <w:color w:val="000000"/>
          <w:sz w:val="24"/>
          <w:szCs w:val="24"/>
        </w:rPr>
        <w:t>the technical environments required to support the Tests; and</w:t>
      </w:r>
    </w:p>
    <w:p w14:paraId="43C5332C"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for managing the configuration of the Test environments.</w:t>
      </w:r>
    </w:p>
    <w:p w14:paraId="7F490376" w14:textId="77777777" w:rsidR="008F0A5F" w:rsidRDefault="00000000">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14:paraId="2F16B5F6" w14:textId="77777777" w:rsidR="008F0A5F" w:rsidRDefault="00000000">
      <w:pPr>
        <w:numPr>
          <w:ilvl w:val="1"/>
          <w:numId w:val="1"/>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154F6E05" w14:textId="77777777" w:rsidR="008F0A5F" w:rsidRDefault="00000000">
      <w:pPr>
        <w:keepNext/>
        <w:numPr>
          <w:ilvl w:val="1"/>
          <w:numId w:val="1"/>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 include as a minimum:</w:t>
      </w:r>
    </w:p>
    <w:p w14:paraId="233C6C84"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14:paraId="601BCE5B"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 to be carried out.</w:t>
      </w:r>
    </w:p>
    <w:p w14:paraId="25C86110"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14:paraId="13405AC9" w14:textId="77777777" w:rsidR="008F0A5F" w:rsidRDefault="00000000">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6" w:name="_heading=h.1t3h5sf" w:colFirst="0" w:colLast="0"/>
      <w:bookmarkEnd w:id="6"/>
      <w:r>
        <w:rPr>
          <w:rFonts w:ascii="Arial Bold" w:eastAsia="Arial Bold" w:hAnsi="Arial Bold" w:cs="Arial Bold"/>
          <w:b/>
          <w:color w:val="000000"/>
          <w:sz w:val="24"/>
          <w:szCs w:val="24"/>
        </w:rPr>
        <w:t xml:space="preserve">Passing Testing </w:t>
      </w:r>
    </w:p>
    <w:p w14:paraId="26E79ECC"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14:paraId="1EC3C06B" w14:textId="77777777" w:rsidR="008F0A5F" w:rsidRDefault="00000000">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14:paraId="56B98736"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26850141" w14:textId="77777777" w:rsidR="008F0A5F" w:rsidRDefault="00000000">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14:paraId="578DDDE6"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78869EBD"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resources available for Testing;</w:t>
      </w:r>
    </w:p>
    <w:p w14:paraId="5F849EDC"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14:paraId="7DCF54D4"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14:paraId="15F65356" w14:textId="77777777" w:rsidR="008F0A5F" w:rsidRDefault="00000000">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expected Test results, including:</w:t>
      </w:r>
    </w:p>
    <w:p w14:paraId="25E7C9B5" w14:textId="77777777" w:rsidR="008F0A5F" w:rsidRDefault="00000000">
      <w:pPr>
        <w:numPr>
          <w:ilvl w:val="3"/>
          <w:numId w:val="1"/>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14:paraId="4831F8D3" w14:textId="77777777" w:rsidR="008F0A5F" w:rsidRDefault="00000000">
      <w:pPr>
        <w:numPr>
          <w:ilvl w:val="3"/>
          <w:numId w:val="1"/>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14:paraId="402388D9" w14:textId="77777777" w:rsidR="008F0A5F" w:rsidRDefault="00000000">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Performing the tests</w:t>
      </w:r>
    </w:p>
    <w:p w14:paraId="2E45D0A3"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7" w:name="_heading=h.4d34og8" w:colFirst="0" w:colLast="0"/>
      <w:bookmarkEnd w:id="7"/>
      <w:r>
        <w:rPr>
          <w:rFonts w:eastAsia="Arial"/>
          <w:color w:val="000000"/>
          <w:sz w:val="24"/>
          <w:szCs w:val="24"/>
        </w:rPr>
        <w:t>Before submitting any Deliverables for Testing the Supplier shall subject the relevant Deliverables to its own internal quality control measures.</w:t>
      </w:r>
    </w:p>
    <w:p w14:paraId="4761D4F5"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0F338962"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14:paraId="472A27ED"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14:paraId="374A9932" w14:textId="77777777" w:rsidR="008F0A5F" w:rsidRDefault="00000000">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14:paraId="43E3F4CC"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14:paraId="1B330396"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14:paraId="0F1D644B" w14:textId="77777777" w:rsidR="008F0A5F" w:rsidRDefault="00000000">
      <w:pPr>
        <w:keepNext/>
        <w:numPr>
          <w:ilvl w:val="1"/>
          <w:numId w:val="1"/>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14:paraId="759D39B4"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14:paraId="2BBBB1E4"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identification of the relevant Test Success Criteria that have/have not been satisfied together with the Supplier's explanation of why any criteria have not been met;</w:t>
      </w:r>
    </w:p>
    <w:p w14:paraId="5AA44946"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14:paraId="6B9BED46"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14:paraId="57EA9761"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for any hardware and software used throughout Testing and any changes that were applied to that hardware and/or software during Testing.</w:t>
      </w:r>
    </w:p>
    <w:p w14:paraId="5DBE554E"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When the Supplier has completed a Milestone it shall submit any Deliverables relating to that Milestone for Testing.</w:t>
      </w:r>
    </w:p>
    <w:p w14:paraId="69DB6ED8"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223848AF"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644930D9" w14:textId="77777777" w:rsidR="008F0A5F" w:rsidRDefault="00000000">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14:paraId="66E3D56A"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8" w:name="_heading=h.2s8eyo1" w:colFirst="0" w:colLast="0"/>
      <w:bookmarkEnd w:id="8"/>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4D7F2284"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215C0815"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62AED735" w14:textId="77777777" w:rsidR="008F0A5F" w:rsidRDefault="00000000">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14:paraId="6882F454"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14:paraId="02E41FD3"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04A584F3" w14:textId="77777777" w:rsidR="008F0A5F" w:rsidRDefault="00000000">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14:paraId="5CEA0098"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14:paraId="1825BF66"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7B2C5DBB"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 the execution of any Test;</w:t>
      </w:r>
    </w:p>
    <w:p w14:paraId="7014B92E"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 xml:space="preserve">shall be required to verify that the Supplier conducted the Tests in accordance with the Test Success Criteria and the relevant Test Plan and Test Specification; </w:t>
      </w:r>
    </w:p>
    <w:p w14:paraId="6611096D"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may produce and deliver their own, independent reports on Testing, which may be used by the Buyer to assess whether the Tests have been Achieved; </w:t>
      </w:r>
    </w:p>
    <w:p w14:paraId="36A39435"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14:paraId="3C798787"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14:paraId="1D510A74" w14:textId="77777777" w:rsidR="008F0A5F" w:rsidRDefault="00000000">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14:paraId="490AD7C3"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17dp8vu" w:colFirst="0" w:colLast="0"/>
      <w:bookmarkEnd w:id="9"/>
      <w:r>
        <w:rPr>
          <w:rFonts w:eastAsia="Arial"/>
          <w:color w:val="000000"/>
          <w:sz w:val="24"/>
          <w:szCs w:val="24"/>
        </w:rPr>
        <w:t>The Buyer or an agent or contractor appointed by the Buyer may perform on-going quality audits in respect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14:paraId="40042297"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provided.</w:t>
      </w:r>
    </w:p>
    <w:p w14:paraId="79AFD105"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14:paraId="68F2A8AC"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all reasonable necessary assistance and access to all relevant documentation required by the Buyer to enable it to carry out the Testing Quality Audit.</w:t>
      </w:r>
    </w:p>
    <w:p w14:paraId="403DB210"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3rdcrjn" w:colFirst="0" w:colLast="0"/>
      <w:bookmarkEnd w:id="10"/>
      <w:r>
        <w:rPr>
          <w:rFonts w:eastAsia="Arial"/>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19E4F904"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0031C2D5" w14:textId="77777777" w:rsidR="008F0A5F" w:rsidRDefault="00000000">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14:paraId="100C1796"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26in1rg" w:colFirst="0" w:colLast="0"/>
      <w:bookmarkEnd w:id="11"/>
      <w:r>
        <w:rPr>
          <w:rFonts w:eastAsia="Arial"/>
          <w:color w:val="000000"/>
          <w:sz w:val="24"/>
          <w:szCs w:val="24"/>
        </w:rPr>
        <w:t>The Buyer will issue a Satisfaction Certificate when the Deliverables satisfy the Test Success Criteria in respect of that Test without any Test Issues.</w:t>
      </w:r>
    </w:p>
    <w:p w14:paraId="3AF17D6E" w14:textId="77777777" w:rsidR="008F0A5F" w:rsidRDefault="00000000">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Deliverables (or any relevant part) do not satisfy the Test Success Criteria then the Buyer shall notify the Supplier and:</w:t>
      </w:r>
    </w:p>
    <w:p w14:paraId="5D65C60C"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14:paraId="246BABA7"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the Buyer may extend the Test Plan by such reasonable period or periods as the Parties may reasonably agree and require the Supplier to rectify the cause of the Test Issue and re-submit the Deliverables (or the relevant part) to Testing; or</w:t>
      </w:r>
    </w:p>
    <w:p w14:paraId="51A4F1B8"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rFonts w:eastAsia="Arial"/>
          <w:i/>
          <w:color w:val="000000"/>
          <w:sz w:val="24"/>
          <w:szCs w:val="24"/>
        </w:rPr>
        <w:t>.</w:t>
      </w:r>
      <w:r>
        <w:rPr>
          <w:rFonts w:eastAsia="Arial"/>
          <w:color w:val="000000"/>
          <w:sz w:val="24"/>
          <w:szCs w:val="24"/>
        </w:rPr>
        <w:t xml:space="preserve"> </w:t>
      </w:r>
    </w:p>
    <w:p w14:paraId="3FDA07B2"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lnxbz9" w:colFirst="0" w:colLast="0"/>
      <w:bookmarkEnd w:id="12"/>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2A660810" w14:textId="77777777" w:rsidR="008F0A5F" w:rsidRDefault="00000000">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14:paraId="275023D5"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14:paraId="487B69EF"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Buyer of any other tasks identified in the Implementation Plan as associated with that Milestone.</w:t>
      </w:r>
    </w:p>
    <w:p w14:paraId="419BE192"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14297F86"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p>
    <w:p w14:paraId="170DF739"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14:paraId="0DD1FA63" w14:textId="77777777" w:rsidR="008F0A5F" w:rsidRDefault="0000000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issue a Satisfaction Certificate and, without prejudice to the Buyer’s other rights and remedies, such failure shall constitute a material Default.</w:t>
      </w:r>
    </w:p>
    <w:p w14:paraId="4B7F4FAD" w14:textId="77777777" w:rsidR="008F0A5F" w:rsidRDefault="00000000">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w:t>
      </w:r>
      <w:r>
        <w:rPr>
          <w:rFonts w:eastAsia="Arial"/>
          <w:color w:val="000000"/>
          <w:sz w:val="24"/>
          <w:szCs w:val="24"/>
        </w:rPr>
        <w:lastRenderedPageBreak/>
        <w:t xml:space="preserve">Test Issues in accordance with an agreed Rectification Plan provided that: </w:t>
      </w:r>
    </w:p>
    <w:p w14:paraId="6E208406"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7075D4C2"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Buyer issues a conditional Satisfaction Certificate, it may (but shall not be obliged to) revise the failed Milestone Date and any subsequent Milestone Date.</w:t>
      </w:r>
    </w:p>
    <w:p w14:paraId="73701CF8" w14:textId="77777777" w:rsidR="008F0A5F" w:rsidRDefault="00000000">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14:paraId="2F145818" w14:textId="77777777" w:rsidR="008F0A5F" w:rsidRDefault="00000000">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14:paraId="3A847041"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 meet and/or satisfy the Buyer’s requirements for that Deliverable or Milestone; or</w:t>
      </w:r>
    </w:p>
    <w:p w14:paraId="05D337CC" w14:textId="77777777" w:rsidR="008F0A5F" w:rsidRDefault="0000000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14:paraId="131039D8" w14:textId="77777777" w:rsidR="008F0A5F" w:rsidRDefault="00000000">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3" w:name="_heading=h.35nkun2" w:colFirst="0" w:colLast="0"/>
      <w:bookmarkEnd w:id="13"/>
      <w:r>
        <w:br w:type="page"/>
      </w:r>
      <w:r>
        <w:rPr>
          <w:rFonts w:ascii="Arial Bold" w:eastAsia="Arial Bold" w:hAnsi="Arial Bold" w:cs="Arial Bold"/>
          <w:b/>
          <w:color w:val="000000"/>
          <w:sz w:val="36"/>
          <w:szCs w:val="36"/>
        </w:rPr>
        <w:lastRenderedPageBreak/>
        <w:t>Annex 1: Test Issues – Severity Levels</w:t>
      </w:r>
    </w:p>
    <w:p w14:paraId="7087D7CD" w14:textId="77777777" w:rsidR="008F0A5F" w:rsidRDefault="00000000">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14:paraId="266EC67D" w14:textId="77777777" w:rsidR="008F0A5F" w:rsidRDefault="00000000">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14:paraId="02C17C5C" w14:textId="77777777" w:rsidR="008F0A5F" w:rsidRDefault="00000000">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14:paraId="53CC8BD2" w14:textId="77777777" w:rsidR="008F0A5F" w:rsidRDefault="00000000">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14:paraId="691CCC2F" w14:textId="77777777" w:rsidR="008F0A5F" w:rsidRDefault="00000000">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10D21034" w14:textId="77777777" w:rsidR="008F0A5F" w:rsidRDefault="00000000">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14:paraId="65C4484C" w14:textId="77777777" w:rsidR="008F0A5F" w:rsidRDefault="00000000">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14:paraId="3616684C" w14:textId="77777777" w:rsidR="008F0A5F" w:rsidRDefault="00000000">
      <w:pPr>
        <w:keepNext/>
        <w:numPr>
          <w:ilvl w:val="0"/>
          <w:numId w:val="3"/>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14:paraId="14ABF98A" w14:textId="77777777" w:rsidR="008F0A5F" w:rsidRDefault="00000000">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14:paraId="2490D304" w14:textId="77777777" w:rsidR="008F0A5F" w:rsidRDefault="00000000">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62FBF68D" w14:textId="77777777" w:rsidR="008F0A5F" w:rsidRDefault="00000000">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14:paraId="772E5E9A" w14:textId="77777777" w:rsidR="008F0A5F" w:rsidRDefault="00000000">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14:paraId="48F042EA" w14:textId="77777777" w:rsidR="008F0A5F" w:rsidRDefault="00000000">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14:paraId="4443E658" w14:textId="77777777" w:rsidR="008F0A5F" w:rsidRDefault="00000000">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14:paraId="7BE8A7EA" w14:textId="77777777" w:rsidR="008F0A5F" w:rsidRDefault="00000000">
      <w:pPr>
        <w:numPr>
          <w:ilvl w:val="1"/>
          <w:numId w:val="3"/>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277EB611" w14:textId="77777777" w:rsidR="008F0A5F" w:rsidRDefault="00000000">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14:paraId="431B7FF8" w14:textId="77777777" w:rsidR="008F0A5F" w:rsidRDefault="00000000">
      <w:pPr>
        <w:numPr>
          <w:ilvl w:val="1"/>
          <w:numId w:val="3"/>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error that causes a minor problem, for which no workaround is required, and which has no impact on the current Test, or other areas of the Deliverables.</w:t>
      </w:r>
    </w:p>
    <w:p w14:paraId="1109261D" w14:textId="77777777" w:rsidR="008F0A5F" w:rsidRDefault="00000000">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14:paraId="2707D1EC" w14:textId="77777777" w:rsidR="008F0A5F" w:rsidRDefault="00000000">
      <w:pPr>
        <w:ind w:left="1429"/>
        <w:jc w:val="left"/>
        <w:rPr>
          <w:sz w:val="24"/>
          <w:szCs w:val="24"/>
        </w:rPr>
      </w:pPr>
      <w:r>
        <w:rPr>
          <w:sz w:val="24"/>
          <w:szCs w:val="24"/>
        </w:rPr>
        <w:t>To:</w:t>
      </w:r>
      <w:r>
        <w:rPr>
          <w:sz w:val="24"/>
          <w:szCs w:val="24"/>
        </w:rPr>
        <w:tab/>
      </w:r>
      <w:r>
        <w:rPr>
          <w:sz w:val="24"/>
          <w:szCs w:val="24"/>
        </w:rPr>
        <w:tab/>
        <w:t xml:space="preserve">[insert name of Supplier] </w:t>
      </w:r>
    </w:p>
    <w:p w14:paraId="720D04BA" w14:textId="77777777" w:rsidR="008F0A5F" w:rsidRDefault="00000000">
      <w:pPr>
        <w:ind w:left="720" w:firstLine="709"/>
        <w:jc w:val="left"/>
        <w:rPr>
          <w:sz w:val="24"/>
          <w:szCs w:val="24"/>
        </w:rPr>
      </w:pPr>
      <w:r>
        <w:rPr>
          <w:sz w:val="24"/>
          <w:szCs w:val="24"/>
        </w:rPr>
        <w:t>From:</w:t>
      </w:r>
      <w:r>
        <w:rPr>
          <w:sz w:val="24"/>
          <w:szCs w:val="24"/>
        </w:rPr>
        <w:tab/>
      </w:r>
      <w:r>
        <w:rPr>
          <w:sz w:val="24"/>
          <w:szCs w:val="24"/>
        </w:rPr>
        <w:tab/>
        <w:t>[insert name of Buyer]</w:t>
      </w:r>
    </w:p>
    <w:p w14:paraId="787B4409" w14:textId="77777777" w:rsidR="008F0A5F" w:rsidRDefault="00000000">
      <w:pPr>
        <w:ind w:left="1429"/>
        <w:jc w:val="left"/>
        <w:rPr>
          <w:sz w:val="24"/>
          <w:szCs w:val="24"/>
        </w:rPr>
      </w:pPr>
      <w:r>
        <w:rPr>
          <w:sz w:val="24"/>
          <w:szCs w:val="24"/>
        </w:rPr>
        <w:t>[insert Date dd/mm/yyyy]</w:t>
      </w:r>
    </w:p>
    <w:p w14:paraId="2BEDFFD6" w14:textId="77777777" w:rsidR="008F0A5F" w:rsidRDefault="008F0A5F">
      <w:pPr>
        <w:keepNext/>
        <w:pBdr>
          <w:top w:val="nil"/>
          <w:left w:val="nil"/>
          <w:bottom w:val="nil"/>
          <w:right w:val="nil"/>
          <w:between w:val="nil"/>
        </w:pBdr>
        <w:spacing w:before="240" w:after="120"/>
        <w:ind w:left="862"/>
        <w:jc w:val="left"/>
        <w:rPr>
          <w:rFonts w:eastAsia="Arial"/>
          <w:color w:val="000000"/>
          <w:sz w:val="24"/>
          <w:szCs w:val="24"/>
        </w:rPr>
      </w:pPr>
    </w:p>
    <w:p w14:paraId="647C843D" w14:textId="77777777" w:rsidR="008F0A5F" w:rsidRDefault="00000000">
      <w:pPr>
        <w:ind w:left="1429"/>
        <w:jc w:val="left"/>
        <w:rPr>
          <w:sz w:val="24"/>
          <w:szCs w:val="24"/>
        </w:rPr>
      </w:pPr>
      <w:r>
        <w:rPr>
          <w:sz w:val="24"/>
          <w:szCs w:val="24"/>
        </w:rPr>
        <w:t>Dear Sirs,</w:t>
      </w:r>
    </w:p>
    <w:p w14:paraId="17EA0DA7" w14:textId="77777777" w:rsidR="008F0A5F" w:rsidRDefault="00000000">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14:paraId="091A6BF4" w14:textId="77777777" w:rsidR="008F0A5F" w:rsidRDefault="00000000">
      <w:pPr>
        <w:ind w:left="1429"/>
        <w:jc w:val="left"/>
        <w:rPr>
          <w:sz w:val="24"/>
          <w:szCs w:val="24"/>
        </w:rPr>
      </w:pPr>
      <w:r>
        <w:rPr>
          <w:sz w:val="24"/>
          <w:szCs w:val="24"/>
        </w:rPr>
        <w:t>Deliverable/Milestone(s): [Insert relevant description of the agreed Deliverables/Milestones].</w:t>
      </w:r>
    </w:p>
    <w:p w14:paraId="55AC3087" w14:textId="77777777" w:rsidR="008F0A5F" w:rsidRDefault="00000000">
      <w:pPr>
        <w:ind w:left="1429"/>
        <w:jc w:val="left"/>
        <w:rPr>
          <w:sz w:val="24"/>
          <w:szCs w:val="24"/>
        </w:rPr>
      </w:pPr>
      <w:r>
        <w:rPr>
          <w:sz w:val="24"/>
          <w:szCs w:val="24"/>
        </w:rPr>
        <w:t>We refer to the agreement (</w:t>
      </w:r>
      <w:r>
        <w:rPr>
          <w:b/>
          <w:sz w:val="24"/>
          <w:szCs w:val="24"/>
        </w:rPr>
        <w:t>"Call-Off Contract"</w:t>
      </w:r>
      <w:r>
        <w:rPr>
          <w:sz w:val="24"/>
          <w:szCs w:val="24"/>
        </w:rPr>
        <w:t>) [insert Call-Off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dd/mm/yyyy</w:t>
      </w:r>
      <w:r>
        <w:rPr>
          <w:sz w:val="24"/>
          <w:szCs w:val="24"/>
        </w:rPr>
        <w:t>].</w:t>
      </w:r>
    </w:p>
    <w:p w14:paraId="49CE906C" w14:textId="77777777" w:rsidR="008F0A5F" w:rsidRDefault="00000000">
      <w:pPr>
        <w:ind w:left="1429"/>
        <w:jc w:val="left"/>
        <w:rPr>
          <w:sz w:val="24"/>
          <w:szCs w:val="24"/>
        </w:rPr>
      </w:pPr>
      <w:r>
        <w:rPr>
          <w:sz w:val="24"/>
          <w:szCs w:val="24"/>
        </w:rPr>
        <w:t>The definitions for any capitalised terms in this certificate are as set out in the Call-Off  Contract.</w:t>
      </w:r>
    </w:p>
    <w:p w14:paraId="14874FDC" w14:textId="77777777" w:rsidR="008F0A5F" w:rsidRDefault="00000000">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260F6F7C" w14:textId="77777777" w:rsidR="008F0A5F" w:rsidRDefault="00000000">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[OR]</w:t>
      </w:r>
    </w:p>
    <w:p w14:paraId="3934A33E" w14:textId="77777777" w:rsidR="008F0A5F" w:rsidRDefault="00000000">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[This Satisfaction Certificate is granted on the condition that any Test Issues are remedied in accordance with the Rectification Plan attached to this certificate.]</w:t>
      </w:r>
    </w:p>
    <w:p w14:paraId="33674808" w14:textId="77777777" w:rsidR="008F0A5F" w:rsidRDefault="00000000">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accordance with Clause 4 (Pricing and payments)].</w:t>
      </w:r>
    </w:p>
    <w:p w14:paraId="1C4331D3" w14:textId="77777777" w:rsidR="008F0A5F" w:rsidRDefault="008F0A5F">
      <w:pPr>
        <w:ind w:left="1429"/>
        <w:jc w:val="left"/>
        <w:rPr>
          <w:sz w:val="24"/>
          <w:szCs w:val="24"/>
        </w:rPr>
      </w:pPr>
    </w:p>
    <w:p w14:paraId="58DB3A1A" w14:textId="77777777" w:rsidR="008F0A5F" w:rsidRDefault="00000000">
      <w:pPr>
        <w:ind w:left="1429"/>
        <w:jc w:val="left"/>
        <w:rPr>
          <w:sz w:val="24"/>
          <w:szCs w:val="24"/>
        </w:rPr>
      </w:pPr>
      <w:r>
        <w:rPr>
          <w:sz w:val="24"/>
          <w:szCs w:val="24"/>
        </w:rPr>
        <w:t>Yours faithfully</w:t>
      </w:r>
    </w:p>
    <w:p w14:paraId="6D50D81A" w14:textId="77777777" w:rsidR="008F0A5F" w:rsidRDefault="00000000">
      <w:pPr>
        <w:ind w:left="1429"/>
        <w:jc w:val="left"/>
        <w:rPr>
          <w:sz w:val="24"/>
          <w:szCs w:val="24"/>
        </w:rPr>
      </w:pPr>
      <w:r>
        <w:rPr>
          <w:sz w:val="24"/>
          <w:szCs w:val="24"/>
        </w:rPr>
        <w:t>[insert Name]</w:t>
      </w:r>
    </w:p>
    <w:p w14:paraId="517F436C" w14:textId="77777777" w:rsidR="008F0A5F" w:rsidRDefault="00000000">
      <w:pPr>
        <w:ind w:left="1429"/>
        <w:jc w:val="left"/>
        <w:rPr>
          <w:sz w:val="24"/>
          <w:szCs w:val="24"/>
        </w:rPr>
      </w:pPr>
      <w:r>
        <w:rPr>
          <w:sz w:val="24"/>
          <w:szCs w:val="24"/>
        </w:rPr>
        <w:t>[insert Position]</w:t>
      </w:r>
    </w:p>
    <w:p w14:paraId="1A4A6851" w14:textId="77777777" w:rsidR="008F0A5F" w:rsidRDefault="00000000">
      <w:pPr>
        <w:ind w:left="1429"/>
        <w:jc w:val="left"/>
        <w:rPr>
          <w:sz w:val="24"/>
          <w:szCs w:val="24"/>
        </w:rPr>
      </w:pPr>
      <w:r>
        <w:rPr>
          <w:sz w:val="24"/>
          <w:szCs w:val="24"/>
        </w:rPr>
        <w:t>acting on behalf of [insert name of Buyer]</w:t>
      </w:r>
    </w:p>
    <w:sectPr w:rsidR="008F0A5F">
      <w:headerReference w:type="even" r:id="rId20"/>
      <w:headerReference w:type="default" r:id="rId21"/>
      <w:footerReference w:type="even" r:id="rId22"/>
      <w:footerReference w:type="default" r:id="rId23"/>
      <w:headerReference w:type="first" r:id="rId24"/>
      <w:footerReference w:type="first" r:id="rId25"/>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6B81E" w14:textId="77777777" w:rsidR="00D80477" w:rsidRDefault="00D80477">
      <w:pPr>
        <w:spacing w:after="0"/>
      </w:pPr>
      <w:r>
        <w:separator/>
      </w:r>
    </w:p>
  </w:endnote>
  <w:endnote w:type="continuationSeparator" w:id="0">
    <w:p w14:paraId="3F2EE979" w14:textId="77777777" w:rsidR="00D80477" w:rsidRDefault="00D804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C7D86" w14:textId="3E445FCA" w:rsidR="00352DF8" w:rsidRDefault="00352DF8">
    <w:pPr>
      <w:pStyle w:val="Footer"/>
    </w:pPr>
    <w:r>
      <w:rPr>
        <w:noProof/>
      </w:rPr>
      <mc:AlternateContent>
        <mc:Choice Requires="wps">
          <w:drawing>
            <wp:anchor distT="0" distB="0" distL="0" distR="0" simplePos="0" relativeHeight="251665408" behindDoc="0" locked="0" layoutInCell="1" allowOverlap="1" wp14:anchorId="601B8FF0" wp14:editId="36DEF997">
              <wp:simplePos x="635" y="635"/>
              <wp:positionH relativeFrom="page">
                <wp:align>center</wp:align>
              </wp:positionH>
              <wp:positionV relativeFrom="page">
                <wp:align>bottom</wp:align>
              </wp:positionV>
              <wp:extent cx="443865" cy="443865"/>
              <wp:effectExtent l="0" t="0" r="13970" b="0"/>
              <wp:wrapNone/>
              <wp:docPr id="886732743" name="Text Box 8"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B27D3E" w14:textId="1F7B6833"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1B8FF0" id="_x0000_t202" coordsize="21600,21600" o:spt="202" path="m,l,21600r21600,l21600,xe">
              <v:stroke joinstyle="miter"/>
              <v:path gradientshapeok="t" o:connecttype="rect"/>
            </v:shapetype>
            <v:shape id="Text Box 8" o:spid="_x0000_s1028" type="#_x0000_t202" alt="OFFICIAL-SENSITIVE - COMMERCIAL" style="position:absolute;left:0;text-align:left;margin-left:0;margin-top:0;width:34.95pt;height:34.9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9B27D3E" w14:textId="1F7B6833"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B410F" w14:textId="31A93865" w:rsidR="008F0A5F" w:rsidRDefault="00352DF8">
    <w:pPr>
      <w:tabs>
        <w:tab w:val="center" w:pos="4513"/>
        <w:tab w:val="right" w:pos="9026"/>
      </w:tabs>
      <w:spacing w:after="0"/>
      <w:ind w:left="0"/>
      <w:rPr>
        <w:sz w:val="20"/>
        <w:szCs w:val="20"/>
      </w:rPr>
    </w:pPr>
    <w:r>
      <w:rPr>
        <w:noProof/>
        <w:sz w:val="20"/>
        <w:szCs w:val="20"/>
      </w:rPr>
      <mc:AlternateContent>
        <mc:Choice Requires="wps">
          <w:drawing>
            <wp:anchor distT="0" distB="0" distL="0" distR="0" simplePos="0" relativeHeight="251666432" behindDoc="0" locked="0" layoutInCell="1" allowOverlap="1" wp14:anchorId="43E53EA7" wp14:editId="171E88D4">
              <wp:simplePos x="914400" y="9658350"/>
              <wp:positionH relativeFrom="page">
                <wp:align>center</wp:align>
              </wp:positionH>
              <wp:positionV relativeFrom="page">
                <wp:align>bottom</wp:align>
              </wp:positionV>
              <wp:extent cx="443865" cy="443865"/>
              <wp:effectExtent l="0" t="0" r="13970" b="0"/>
              <wp:wrapNone/>
              <wp:docPr id="1983644738" name="Text Box 9"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BEA70D" w14:textId="591B61FB"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E53EA7" id="_x0000_t202" coordsize="21600,21600" o:spt="202" path="m,l,21600r21600,l21600,xe">
              <v:stroke joinstyle="miter"/>
              <v:path gradientshapeok="t" o:connecttype="rect"/>
            </v:shapetype>
            <v:shape id="Text Box 9" o:spid="_x0000_s1029" type="#_x0000_t202" alt="OFFICIAL-SENSITIVE - COMMERCIAL" style="position:absolute;left:0;text-align:left;margin-left:0;margin-top:0;width:34.95pt;height:34.9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1CBEA70D" w14:textId="591B61FB"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v:textbox>
              <w10:wrap anchorx="page" anchory="page"/>
            </v:shape>
          </w:pict>
        </mc:Fallback>
      </mc:AlternateContent>
    </w:r>
  </w:p>
  <w:p w14:paraId="297BA55B" w14:textId="77777777" w:rsidR="008F0A5F" w:rsidRDefault="00000000">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RM6116</w:t>
    </w:r>
  </w:p>
  <w:p w14:paraId="078363C9" w14:textId="77777777" w:rsidR="008F0A5F" w:rsidRDefault="00000000">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w:t>
    </w:r>
    <w:r>
      <w:rPr>
        <w:sz w:val="20"/>
        <w:szCs w:val="20"/>
      </w:rPr>
      <w:t>1</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940BA8">
      <w:rPr>
        <w:rFonts w:eastAsia="Arial"/>
        <w:noProof/>
        <w:color w:val="000000"/>
        <w:sz w:val="20"/>
        <w:szCs w:val="20"/>
      </w:rPr>
      <w:t>1</w:t>
    </w:r>
    <w:r>
      <w:rPr>
        <w:rFonts w:eastAsia="Arial"/>
        <w:color w:val="000000"/>
        <w:sz w:val="20"/>
        <w:szCs w:val="20"/>
      </w:rPr>
      <w:fldChar w:fldCharType="end"/>
    </w:r>
  </w:p>
  <w:p w14:paraId="5697D3AF" w14:textId="77777777" w:rsidR="008F0A5F" w:rsidRDefault="00000000">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04EDB" w14:textId="78B37F41" w:rsidR="008F0A5F" w:rsidRDefault="00352DF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noProof/>
        <w:color w:val="000000"/>
        <w:sz w:val="20"/>
        <w:szCs w:val="20"/>
      </w:rPr>
      <mc:AlternateContent>
        <mc:Choice Requires="wps">
          <w:drawing>
            <wp:anchor distT="0" distB="0" distL="0" distR="0" simplePos="0" relativeHeight="251664384" behindDoc="0" locked="0" layoutInCell="1" allowOverlap="1" wp14:anchorId="1925CEE9" wp14:editId="6BBACB2A">
              <wp:simplePos x="635" y="635"/>
              <wp:positionH relativeFrom="page">
                <wp:align>center</wp:align>
              </wp:positionH>
              <wp:positionV relativeFrom="page">
                <wp:align>bottom</wp:align>
              </wp:positionV>
              <wp:extent cx="443865" cy="443865"/>
              <wp:effectExtent l="0" t="0" r="13970" b="0"/>
              <wp:wrapNone/>
              <wp:docPr id="1799495717" name="Text Box 7"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920738" w14:textId="502BDF23"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25CEE9" id="_x0000_t202" coordsize="21600,21600" o:spt="202" path="m,l,21600r21600,l21600,xe">
              <v:stroke joinstyle="miter"/>
              <v:path gradientshapeok="t" o:connecttype="rect"/>
            </v:shapetype>
            <v:shape id="Text Box 7" o:spid="_x0000_s1031" type="#_x0000_t202" alt="OFFICIAL-SENSITIVE - COMMERCIAL" style="position:absolute;left:0;text-align:left;margin-left:0;margin-top:0;width:34.95pt;height:34.9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F920738" w14:textId="502BDF23"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v:textbox>
              <w10:wrap anchorx="page" anchory="page"/>
            </v:shape>
          </w:pict>
        </mc:Fallback>
      </mc:AlternateContent>
    </w:r>
  </w:p>
  <w:p w14:paraId="3A5DFAA8" w14:textId="77777777" w:rsidR="008F0A5F" w:rsidRDefault="00000000">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14:paraId="4265C35E" w14:textId="77777777" w:rsidR="008F0A5F" w:rsidRDefault="00000000">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Pr>
        <w:rFonts w:eastAsia="Arial"/>
        <w:color w:val="000000"/>
        <w:sz w:val="20"/>
        <w:szCs w:val="20"/>
      </w:rPr>
      <w:fldChar w:fldCharType="end"/>
    </w:r>
  </w:p>
  <w:p w14:paraId="5504B9CD" w14:textId="77777777" w:rsidR="008F0A5F" w:rsidRDefault="00000000">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9E619" w14:textId="741CDA1D" w:rsidR="00352DF8" w:rsidRDefault="00352DF8">
    <w:pPr>
      <w:pStyle w:val="Footer"/>
    </w:pPr>
    <w:r>
      <w:rPr>
        <w:noProof/>
      </w:rPr>
      <mc:AlternateContent>
        <mc:Choice Requires="wps">
          <w:drawing>
            <wp:anchor distT="0" distB="0" distL="0" distR="0" simplePos="0" relativeHeight="251668480" behindDoc="0" locked="0" layoutInCell="1" allowOverlap="1" wp14:anchorId="11E88472" wp14:editId="21369B35">
              <wp:simplePos x="635" y="635"/>
              <wp:positionH relativeFrom="page">
                <wp:align>center</wp:align>
              </wp:positionH>
              <wp:positionV relativeFrom="page">
                <wp:align>bottom</wp:align>
              </wp:positionV>
              <wp:extent cx="443865" cy="443865"/>
              <wp:effectExtent l="0" t="0" r="13970" b="0"/>
              <wp:wrapNone/>
              <wp:docPr id="719363862" name="Text Box 11"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1EB226" w14:textId="13A54335"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E88472" id="_x0000_t202" coordsize="21600,21600" o:spt="202" path="m,l,21600r21600,l21600,xe">
              <v:stroke joinstyle="miter"/>
              <v:path gradientshapeok="t" o:connecttype="rect"/>
            </v:shapetype>
            <v:shape id="Text Box 11" o:spid="_x0000_s1034" type="#_x0000_t202" alt="OFFICIAL-SENSITIVE - COMMERCIAL" style="position:absolute;left:0;text-align:left;margin-left:0;margin-top:0;width:34.95pt;height:34.9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u9RCwIAABwEAAAOAAAAZHJzL2Uyb0RvYy54bWysU01v2zAMvQ/YfxB0X+x0bZEacYqsRYYB&#10;QVsgHXqWZSk2IImCpMTOfv0o2U62bqdhF/mZpPjx+LS877UiR+F8C6ak81lOiTAc6tbsS/r9dfNp&#10;QYkPzNRMgRElPQlP71cfPyw7W4graEDVwhFMYnzR2ZI2IdgiyzxvhGZ+BlYYdEpwmgX8dfusdqzD&#10;7FplV3l+m3XgauuAC+/R+jg46Srll1Lw8CylF4GokmJvIZ0unVU8s9WSFXvHbNPysQ32D11o1hos&#10;ek71yAIjB9f+kUq33IEHGWYcdAZStlykGXCaef5uml3DrEizIDnenmny/y8tfzru7Isjof8CPS4w&#10;EtJZX3g0xnl66XT8YqcE/Ujh6Uyb6APhaLy+/ry4va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Ete71E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B1EB226" w14:textId="13A54335"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3E9D8" w14:textId="3FF8E8FB" w:rsidR="00352DF8" w:rsidRDefault="00352DF8">
    <w:pPr>
      <w:pStyle w:val="Footer"/>
    </w:pPr>
    <w:r>
      <w:rPr>
        <w:noProof/>
      </w:rPr>
      <mc:AlternateContent>
        <mc:Choice Requires="wps">
          <w:drawing>
            <wp:anchor distT="0" distB="0" distL="0" distR="0" simplePos="0" relativeHeight="251669504" behindDoc="0" locked="0" layoutInCell="1" allowOverlap="1" wp14:anchorId="4B0EC5EA" wp14:editId="710669F0">
              <wp:simplePos x="635" y="635"/>
              <wp:positionH relativeFrom="page">
                <wp:align>center</wp:align>
              </wp:positionH>
              <wp:positionV relativeFrom="page">
                <wp:align>bottom</wp:align>
              </wp:positionV>
              <wp:extent cx="443865" cy="443865"/>
              <wp:effectExtent l="0" t="0" r="13970" b="0"/>
              <wp:wrapNone/>
              <wp:docPr id="330490678" name="Text Box 12"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12795F" w14:textId="2BC7128C"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0EC5EA" id="_x0000_t202" coordsize="21600,21600" o:spt="202" path="m,l,21600r21600,l21600,xe">
              <v:stroke joinstyle="miter"/>
              <v:path gradientshapeok="t" o:connecttype="rect"/>
            </v:shapetype>
            <v:shape id="Text Box 12" o:spid="_x0000_s1035" type="#_x0000_t202" alt="OFFICIAL-SENSITIVE - COMMERCIAL" style="position:absolute;left:0;text-align:left;margin-left:0;margin-top:0;width:34.95pt;height:34.9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V1sCwIAABwEAAAOAAAAZHJzL2Uyb0RvYy54bWysU01v2zAMvQ/YfxB0X+x0bdEacYqsRYYB&#10;QVsgHXpWZDk2IIkCpcTOfv0o2W62bqdhF/mZpPjx+LS4641mR4W+BVvy+SznTFkJVWv3Jf/+sv50&#10;w5kPwlZCg1UlPynP75YfPyw6V6gLaEBXChklsb7oXMmbEFyRZV42ygg/A6csOWtAIwL94j6rUHSU&#10;3ejsIs+vsw6wcghSeU/Wh8HJlyl/XSsZnuraq8B0yam3kE5M5y6e2XIhij0K17RybEP8QxdGtJaK&#10;vqV6EEGwA7Z/pDKtRPBQh5kEk0Fdt1KlGWiaef5umm0jnEqzEDnevdHk/19a+Xjcumdkof8CPS0w&#10;EtI5X3gyxnn6Gk38UqeM/ETh6Y021QcmyXh5+fnm+oozSa4RU5bsfNmhD18VGBZByZG2ksgSx40P&#10;Q+gUEmtZWLdap81o+5uBckZLdu4wotDvetZWJb+dut9BdaKhEIZ9eyfXLZXeCB+eBdKCaQ4SbXii&#10;o9bQlRxGxFkD+ONv9hhPvJOXs44EU3JLiuZMf7O0j6itCeAEdgnMb/OrnPz2YO6BZDinF+FkgmTF&#10;oCdYI5hXkvMqFiKXsJLKlXw3wfswKJeeg1SrVQoiGTkRNnbrZEwd6YpcvvSvAt1IeKBNPcKkJlG8&#10;432IjTe9Wx0CsZ+WEqkdiBwZJwmmtY7PJWr81/8UdX7Uy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CbhXW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C12795F" w14:textId="2BC7128C"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FF036" w14:textId="4F20E321" w:rsidR="00352DF8" w:rsidRDefault="00352DF8">
    <w:pPr>
      <w:pStyle w:val="Footer"/>
    </w:pPr>
    <w:r>
      <w:rPr>
        <w:noProof/>
      </w:rPr>
      <mc:AlternateContent>
        <mc:Choice Requires="wps">
          <w:drawing>
            <wp:anchor distT="0" distB="0" distL="0" distR="0" simplePos="0" relativeHeight="251667456" behindDoc="0" locked="0" layoutInCell="1" allowOverlap="1" wp14:anchorId="3BB64FCA" wp14:editId="01AD7FBF">
              <wp:simplePos x="635" y="635"/>
              <wp:positionH relativeFrom="page">
                <wp:align>center</wp:align>
              </wp:positionH>
              <wp:positionV relativeFrom="page">
                <wp:align>bottom</wp:align>
              </wp:positionV>
              <wp:extent cx="443865" cy="443865"/>
              <wp:effectExtent l="0" t="0" r="13970" b="0"/>
              <wp:wrapNone/>
              <wp:docPr id="1591967283" name="Text Box 10"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405CD2" w14:textId="5435B49C"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B64FCA" id="_x0000_t202" coordsize="21600,21600" o:spt="202" path="m,l,21600r21600,l21600,xe">
              <v:stroke joinstyle="miter"/>
              <v:path gradientshapeok="t" o:connecttype="rect"/>
            </v:shapetype>
            <v:shape id="Text Box 10" o:spid="_x0000_s1037" type="#_x0000_t202" alt="OFFICIAL-SENSITIVE - COMMERCIAL" style="position:absolute;left:0;text-align:left;margin-left:0;margin-top:0;width:34.95pt;height:34.9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8cyCgIAAB0EAAAOAAAAZHJzL2Uyb0RvYy54bWysU01v2zAMvQ/YfxB0X+x0bdEacYqsRYYB&#10;RVsgHXpWZCk2IIsCpcTOfv0o2U62bqdhF/mZpPjx+LS461vDDgp9A7bk81nOmbISqsbuSv79df3p&#10;hjMfhK2EAatKflSe3y0/flh0rlAXUIOpFDJKYn3RuZLXIbgiy7ysVSv8DJyy5NSArQj0i7usQtFR&#10;9tZkF3l+nXWAlUOQynuyPgxOvkz5tVYyPGvtVWCm5NRbSCemcxvPbLkQxQ6Fqxs5tiH+oYtWNJaK&#10;nlI9iCDYHps/UrWNRPCgw0xCm4HWjVRpBppmnr+bZlMLp9IsRI53J5r8/0srnw4b94Is9F+gpwVG&#10;QjrnC0/GOE+vsY1f6pSRnyg8nmhTfWCSjJeXn2+urziT5BoxZcnOlx368FVByyIoOdJWElni8OjD&#10;EDqFxFoW1o0xaTPG/magnNGSnTuMKPTbnjUVdX9qfwvVkaZCGBbunVw3VPtR+PAikDZMg5BqwzMd&#10;2kBXchgRZzXgj7/ZYzwRT17OOlJMyS1JmjPzzdJCorgmgBPYJjC/za9y8tt9ew+kwzk9CScTJCsG&#10;M0GN0L6RnlexELmElVSu5NsJ3odBuvQepFqtUhDpyInwaDdOxtSRr0jma/8m0I2MB1rVE0xyEsU7&#10;4ofYeNO71T4Q/WkrkduByJFy0mDa6/heosh//U9R51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03/HMgoCAAAdBAAADgAA&#10;AAAAAAAAAAAAAAAuAgAAZHJzL2Uyb0RvYy54bWxQSwECLQAUAAYACAAAACEAN+3R+NkAAAADAQAA&#10;DwAAAAAAAAAAAAAAAABkBAAAZHJzL2Rvd25yZXYueG1sUEsFBgAAAAAEAAQA8wAAAGoFAAAAAA==&#10;" filled="f" stroked="f">
              <v:fill o:detectmouseclick="t"/>
              <v:textbox style="mso-fit-shape-to-text:t" inset="0,0,0,15pt">
                <w:txbxContent>
                  <w:p w14:paraId="24405CD2" w14:textId="5435B49C"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D6F5F" w14:textId="77777777" w:rsidR="00D80477" w:rsidRDefault="00D80477">
      <w:pPr>
        <w:spacing w:after="0"/>
      </w:pPr>
      <w:r>
        <w:separator/>
      </w:r>
    </w:p>
  </w:footnote>
  <w:footnote w:type="continuationSeparator" w:id="0">
    <w:p w14:paraId="40AE26C5" w14:textId="77777777" w:rsidR="00D80477" w:rsidRDefault="00D804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DD4F0" w14:textId="494F46F5" w:rsidR="00352DF8" w:rsidRDefault="00352DF8">
    <w:pPr>
      <w:pStyle w:val="Header"/>
    </w:pPr>
    <w:r>
      <w:rPr>
        <w:noProof/>
      </w:rPr>
      <mc:AlternateContent>
        <mc:Choice Requires="wps">
          <w:drawing>
            <wp:anchor distT="0" distB="0" distL="0" distR="0" simplePos="0" relativeHeight="251659264" behindDoc="0" locked="0" layoutInCell="1" allowOverlap="1" wp14:anchorId="016205AA" wp14:editId="19AD0CC4">
              <wp:simplePos x="635" y="635"/>
              <wp:positionH relativeFrom="page">
                <wp:align>center</wp:align>
              </wp:positionH>
              <wp:positionV relativeFrom="page">
                <wp:align>top</wp:align>
              </wp:positionV>
              <wp:extent cx="443865" cy="443865"/>
              <wp:effectExtent l="0" t="0" r="13970" b="10795"/>
              <wp:wrapNone/>
              <wp:docPr id="1012743983"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5883C6" w14:textId="12C40FCF"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16205AA"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445883C6" w14:textId="12C40FCF"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E399F" w14:textId="185CC94C" w:rsidR="008F0A5F" w:rsidRDefault="00352DF8">
    <w:pPr>
      <w:tabs>
        <w:tab w:val="center" w:pos="4513"/>
        <w:tab w:val="right" w:pos="9026"/>
      </w:tabs>
      <w:spacing w:after="0"/>
      <w:ind w:left="0"/>
      <w:jc w:val="left"/>
      <w:rPr>
        <w:sz w:val="20"/>
        <w:szCs w:val="20"/>
      </w:rPr>
    </w:pPr>
    <w:r>
      <w:rPr>
        <w:b/>
        <w:noProof/>
        <w:sz w:val="20"/>
        <w:szCs w:val="20"/>
      </w:rPr>
      <mc:AlternateContent>
        <mc:Choice Requires="wps">
          <w:drawing>
            <wp:anchor distT="0" distB="0" distL="0" distR="0" simplePos="0" relativeHeight="251660288" behindDoc="0" locked="0" layoutInCell="1" allowOverlap="1" wp14:anchorId="3AA32A9F" wp14:editId="5C7E34FF">
              <wp:simplePos x="914400" y="447675"/>
              <wp:positionH relativeFrom="page">
                <wp:align>center</wp:align>
              </wp:positionH>
              <wp:positionV relativeFrom="page">
                <wp:align>top</wp:align>
              </wp:positionV>
              <wp:extent cx="443865" cy="443865"/>
              <wp:effectExtent l="0" t="0" r="13970" b="10795"/>
              <wp:wrapNone/>
              <wp:docPr id="1408092818"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44BF5F" w14:textId="436E4C3E"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A32A9F"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1744BF5F" w14:textId="436E4C3E"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v:textbox>
              <w10:wrap anchorx="page" anchory="page"/>
            </v:shape>
          </w:pict>
        </mc:Fallback>
      </mc:AlternateContent>
    </w:r>
    <w:r w:rsidR="00000000">
      <w:rPr>
        <w:b/>
        <w:sz w:val="20"/>
        <w:szCs w:val="20"/>
      </w:rPr>
      <w:t>Call-Off Schedule 13: (Implementation Plan and Testing)</w:t>
    </w:r>
  </w:p>
  <w:p w14:paraId="7F153D35" w14:textId="77777777" w:rsidR="008F0A5F" w:rsidRDefault="00000000">
    <w:pPr>
      <w:tabs>
        <w:tab w:val="center" w:pos="4513"/>
        <w:tab w:val="right" w:pos="9026"/>
      </w:tabs>
      <w:spacing w:after="0"/>
      <w:ind w:left="0"/>
      <w:jc w:val="left"/>
      <w:rPr>
        <w:sz w:val="20"/>
        <w:szCs w:val="20"/>
      </w:rPr>
    </w:pPr>
    <w:r>
      <w:rPr>
        <w:sz w:val="20"/>
        <w:szCs w:val="20"/>
      </w:rPr>
      <w:t xml:space="preserve">Call-Off Ref: </w:t>
    </w:r>
  </w:p>
  <w:p w14:paraId="6CDA2026" w14:textId="77777777" w:rsidR="008F0A5F" w:rsidRDefault="00000000">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2018</w:t>
    </w:r>
  </w:p>
  <w:p w14:paraId="0710426D" w14:textId="77777777" w:rsidR="008F0A5F" w:rsidRDefault="008F0A5F">
    <w:pPr>
      <w:pBdr>
        <w:top w:val="nil"/>
        <w:left w:val="nil"/>
        <w:bottom w:val="nil"/>
        <w:right w:val="nil"/>
        <w:between w:val="nil"/>
      </w:pBdr>
      <w:tabs>
        <w:tab w:val="center" w:pos="4513"/>
        <w:tab w:val="right" w:pos="9026"/>
      </w:tabs>
      <w:spacing w:after="0"/>
      <w:ind w:left="0"/>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DC5B8" w14:textId="5C0FBCCE" w:rsidR="008F0A5F" w:rsidRDefault="00352DF8">
    <w:pPr>
      <w:tabs>
        <w:tab w:val="center" w:pos="4513"/>
        <w:tab w:val="right" w:pos="9026"/>
      </w:tabs>
      <w:spacing w:after="0"/>
      <w:ind w:left="0"/>
      <w:jc w:val="left"/>
      <w:rPr>
        <w:rFonts w:ascii="Calibri" w:eastAsia="Calibri" w:hAnsi="Calibri" w:cs="Calibri"/>
      </w:rPr>
    </w:pPr>
    <w:r>
      <w:rPr>
        <w:rFonts w:ascii="Calibri" w:eastAsia="Calibri" w:hAnsi="Calibri" w:cs="Calibri"/>
        <w:noProof/>
      </w:rPr>
      <mc:AlternateContent>
        <mc:Choice Requires="wps">
          <w:drawing>
            <wp:anchor distT="0" distB="0" distL="0" distR="0" simplePos="0" relativeHeight="251658240" behindDoc="0" locked="0" layoutInCell="1" allowOverlap="1" wp14:anchorId="62CB12E9" wp14:editId="61593F8A">
              <wp:simplePos x="635" y="635"/>
              <wp:positionH relativeFrom="page">
                <wp:align>center</wp:align>
              </wp:positionH>
              <wp:positionV relativeFrom="page">
                <wp:align>top</wp:align>
              </wp:positionV>
              <wp:extent cx="443865" cy="443865"/>
              <wp:effectExtent l="0" t="0" r="13970" b="10795"/>
              <wp:wrapNone/>
              <wp:docPr id="1722382024"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060181" w14:textId="0674930D"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2CB12E9"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49060181" w14:textId="0674930D"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v:textbox>
              <w10:wrap anchorx="page" anchory="page"/>
            </v:shape>
          </w:pict>
        </mc:Fallback>
      </mc:AlternateContent>
    </w:r>
  </w:p>
  <w:p w14:paraId="64C6FEA8" w14:textId="77777777" w:rsidR="008F0A5F" w:rsidRDefault="008F0A5F">
    <w:pPr>
      <w:pBdr>
        <w:top w:val="nil"/>
        <w:left w:val="nil"/>
        <w:bottom w:val="nil"/>
        <w:right w:val="nil"/>
        <w:between w:val="nil"/>
      </w:pBdr>
      <w:tabs>
        <w:tab w:val="center" w:pos="4513"/>
        <w:tab w:val="right" w:pos="9026"/>
      </w:tabs>
      <w:spacing w:after="0"/>
      <w:rPr>
        <w:rFonts w:eastAsia="Arial"/>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39C8D" w14:textId="68475052" w:rsidR="00352DF8" w:rsidRDefault="00352DF8">
    <w:pPr>
      <w:pStyle w:val="Header"/>
    </w:pPr>
    <w:r>
      <w:rPr>
        <w:noProof/>
      </w:rPr>
      <mc:AlternateContent>
        <mc:Choice Requires="wps">
          <w:drawing>
            <wp:anchor distT="0" distB="0" distL="0" distR="0" simplePos="0" relativeHeight="251662336" behindDoc="0" locked="0" layoutInCell="1" allowOverlap="1" wp14:anchorId="12E14623" wp14:editId="33A12E73">
              <wp:simplePos x="635" y="635"/>
              <wp:positionH relativeFrom="page">
                <wp:align>center</wp:align>
              </wp:positionH>
              <wp:positionV relativeFrom="page">
                <wp:align>top</wp:align>
              </wp:positionV>
              <wp:extent cx="443865" cy="443865"/>
              <wp:effectExtent l="0" t="0" r="13970" b="10795"/>
              <wp:wrapNone/>
              <wp:docPr id="1783267434" name="Text Box 5"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3D67D3" w14:textId="67C5085B"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2E14623" id="_x0000_t202" coordsize="21600,21600" o:spt="202" path="m,l,21600r21600,l21600,xe">
              <v:stroke joinstyle="miter"/>
              <v:path gradientshapeok="t" o:connecttype="rect"/>
            </v:shapetype>
            <v:shape id="Text Box 5" o:spid="_x0000_s1032"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VeCgIAABw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S5/Ve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6D3D67D3" w14:textId="67C5085B"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7C5C3" w14:textId="4737781F" w:rsidR="008F0A5F" w:rsidRDefault="00352DF8">
    <w:pPr>
      <w:tabs>
        <w:tab w:val="center" w:pos="4513"/>
        <w:tab w:val="right" w:pos="9026"/>
      </w:tabs>
      <w:spacing w:after="0"/>
      <w:ind w:left="0"/>
      <w:jc w:val="left"/>
      <w:rPr>
        <w:rFonts w:ascii="Calibri" w:eastAsia="Calibri" w:hAnsi="Calibri" w:cs="Calibri"/>
        <w:b/>
      </w:rPr>
    </w:pPr>
    <w:r>
      <w:rPr>
        <w:rFonts w:ascii="Calibri" w:eastAsia="Calibri" w:hAnsi="Calibri" w:cs="Calibri"/>
        <w:b/>
        <w:noProof/>
      </w:rPr>
      <mc:AlternateContent>
        <mc:Choice Requires="wps">
          <w:drawing>
            <wp:anchor distT="0" distB="0" distL="0" distR="0" simplePos="0" relativeHeight="251663360" behindDoc="0" locked="0" layoutInCell="1" allowOverlap="1" wp14:anchorId="360818E6" wp14:editId="7FD34EF0">
              <wp:simplePos x="635" y="635"/>
              <wp:positionH relativeFrom="page">
                <wp:align>center</wp:align>
              </wp:positionH>
              <wp:positionV relativeFrom="page">
                <wp:align>top</wp:align>
              </wp:positionV>
              <wp:extent cx="443865" cy="443865"/>
              <wp:effectExtent l="0" t="0" r="13970" b="10795"/>
              <wp:wrapNone/>
              <wp:docPr id="172661390" name="Text Box 6"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F7840D" w14:textId="7D91B1A6"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60818E6" id="_x0000_t202" coordsize="21600,21600" o:spt="202" path="m,l,21600r21600,l21600,xe">
              <v:stroke joinstyle="miter"/>
              <v:path gradientshapeok="t" o:connecttype="rect"/>
            </v:shapetype>
            <v:shape id="Text Box 6" o:spid="_x0000_s1033"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djCwIAABwEAAAOAAAAZHJzL2Uyb0RvYy54bWysU8Fu2zAMvQ/YPwi6L3a6tuuMOEXWIsOA&#10;oi2QDj0rshQbkEVBYmJnXz9KtpOt22nYRaZI+pF8fFrc9q1hB+VDA7bk81nOmbISqsbuSv79Zf3h&#10;hrOAwlbCgFUlP6rAb5fv3y06V6gLqMFUyjMCsaHoXMlrRFdkWZC1akWYgVOWghp8K5CufpdVXnSE&#10;3prsIs+vsw585TxIFQJ574cgXyZ8rZXEJ62DQmZKTr1hOn06t/HMlgtR7LxwdSPHNsQ/dNGKxlLR&#10;E9S9QMH2vvkDqm2khwAaZxLaDLRupEoz0DTz/M00m1o4lWYhcoI70RT+H6x8PGzcs2fYf4GeFhgJ&#10;6VwoAjnjPL32bfxSp4ziROHxRJvqkUlyXl5+vLm+4kxSaLQJJTv/7HzArwpaFo2Se9pKIkscHgIO&#10;qVNKrGVh3RiTNmPsbw7CjJ7s3GG0sN/2rKlK/mnqfgvVkYbyMOw7OLluqPSDCPgsPC2Y5iDR4hMd&#10;2kBXchgtzmrwP/7mj/nEO0U560gwJbekaM7MN0v7iNpKxvxzfpXTzU/u7WTYfXsHJMM5vQgnkxnz&#10;0Eym9tC+kpxXsRCFhJVUruQ4mXc4KJeeg1SrVUoiGTmBD3bjZISOdEUuX/pX4d1IONKmHmFSkyje&#10;8D7kxj+DW+2R2E9LidQORI6MkwTTWsfnEjX+6z1lnR/18ic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1hHYwsCAAAcBAAADgAA&#10;AAAAAAAAAAAAAAAuAgAAZHJzL2Uyb0RvYy54bWxQSwECLQAUAAYACAAAACEA1B4NR9gAAAADAQAA&#10;DwAAAAAAAAAAAAAAAABlBAAAZHJzL2Rvd25yZXYueG1sUEsFBgAAAAAEAAQA8wAAAGoFAAAAAA==&#10;" filled="f" stroked="f">
              <v:fill o:detectmouseclick="t"/>
              <v:textbox style="mso-fit-shape-to-text:t" inset="0,15pt,0,0">
                <w:txbxContent>
                  <w:p w14:paraId="47F7840D" w14:textId="7D91B1A6"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v:textbox>
              <w10:wrap anchorx="page" anchory="page"/>
            </v:shape>
          </w:pict>
        </mc:Fallback>
      </mc:AlternateContent>
    </w:r>
    <w:r w:rsidR="00000000">
      <w:rPr>
        <w:rFonts w:ascii="Calibri" w:eastAsia="Calibri" w:hAnsi="Calibri" w:cs="Calibri"/>
        <w:b/>
      </w:rPr>
      <w:t>Call-Off Schedule 13: (Implementation Plan and Testing)</w:t>
    </w:r>
  </w:p>
  <w:p w14:paraId="54CAA2DB" w14:textId="77777777" w:rsidR="008F0A5F" w:rsidRDefault="00000000">
    <w:pPr>
      <w:tabs>
        <w:tab w:val="center" w:pos="4513"/>
        <w:tab w:val="right" w:pos="9026"/>
      </w:tabs>
      <w:spacing w:after="0"/>
      <w:ind w:left="0"/>
      <w:jc w:val="left"/>
      <w:rPr>
        <w:sz w:val="20"/>
        <w:szCs w:val="20"/>
      </w:rPr>
    </w:pPr>
    <w:r>
      <w:rPr>
        <w:sz w:val="20"/>
        <w:szCs w:val="20"/>
      </w:rPr>
      <w:t xml:space="preserve">Call-Off Ref: </w:t>
    </w:r>
  </w:p>
  <w:p w14:paraId="7CD67D4D" w14:textId="77777777" w:rsidR="008F0A5F" w:rsidRDefault="00000000">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4B91F9B1" w14:textId="77777777" w:rsidR="008F0A5F" w:rsidRDefault="008F0A5F">
    <w:pPr>
      <w:pBdr>
        <w:top w:val="nil"/>
        <w:left w:val="nil"/>
        <w:bottom w:val="nil"/>
        <w:right w:val="nil"/>
        <w:between w:val="nil"/>
      </w:pBdr>
      <w:tabs>
        <w:tab w:val="center" w:pos="4513"/>
        <w:tab w:val="right" w:pos="9026"/>
      </w:tabs>
      <w:spacing w:after="0"/>
      <w:rPr>
        <w:rFonts w:eastAsia="Arial"/>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346CA" w14:textId="794EC3EF" w:rsidR="00352DF8" w:rsidRDefault="00352DF8">
    <w:pPr>
      <w:pStyle w:val="Header"/>
    </w:pPr>
    <w:r>
      <w:rPr>
        <w:noProof/>
      </w:rPr>
      <mc:AlternateContent>
        <mc:Choice Requires="wps">
          <w:drawing>
            <wp:anchor distT="0" distB="0" distL="0" distR="0" simplePos="0" relativeHeight="251661312" behindDoc="0" locked="0" layoutInCell="1" allowOverlap="1" wp14:anchorId="5DBF9AFD" wp14:editId="65BE6AF0">
              <wp:simplePos x="635" y="635"/>
              <wp:positionH relativeFrom="page">
                <wp:align>center</wp:align>
              </wp:positionH>
              <wp:positionV relativeFrom="page">
                <wp:align>top</wp:align>
              </wp:positionV>
              <wp:extent cx="443865" cy="443865"/>
              <wp:effectExtent l="0" t="0" r="13970" b="10795"/>
              <wp:wrapNone/>
              <wp:docPr id="261089909" name="Text Box 4"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5DE258" w14:textId="74C13B7B"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BF9AFD" id="_x0000_t202" coordsize="21600,21600" o:spt="202" path="m,l,21600r21600,l21600,xe">
              <v:stroke joinstyle="miter"/>
              <v:path gradientshapeok="t" o:connecttype="rect"/>
            </v:shapetype>
            <v:shape id="Text Box 4" o:spid="_x0000_s1036"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yS7CQIAAB0EAAAOAAAAZHJzL2Uyb0RvYy54bWysU01v2zAMvQ/YfxB0X+x0bdEacYqsRYYB&#10;QVsgLXpWZDk2IImCxMTOfv0oxU62dqdhF5kiaX689zS7641me+VDC7bk00nOmbISqtZuS/76svxy&#10;w1lAYSuhwaqSH1Tgd/PPn2adK9QFNKAr5RkVsaHoXMkbRFdkWZCNMiJMwClLwRq8EUhXv80qLzqq&#10;bnR2kefXWQe+ch6kCoG8D8cgn6f6da0kPtV1UMh0yWk2TKdP5yae2Xwmiq0XrmnlMIb4hymMaC01&#10;PZV6ECjYzrcfSplWeghQ40SCyaCuW6nSDrTNNH+3zboRTqVdCJzgTjCF/1dWPu7X7tkz7L9BTwRG&#10;QDoXikDOuE9fexO/NCmjOEF4OMGmemSSnJeXX2+urziTFBpsqpKdf3Y+4HcFhkWj5J5YSWCJ/Srg&#10;MXVMib0sLFutEzPa/uGgmtGTnSeMFvabnrUVTZ/4jK4NVAfaysOR8ODksqXeKxHwWXhimBYh1eIT&#10;HbWGruQwWJw14H/+zR/zCXiKctaRYkpuSdKc6R+WCIniSsb0Nr/K6eZH92Y07M7cA+lwSk/CyWTG&#10;PNSjWXswb6TnRWxEIWEltSs5juY9HqVL70GqxSIlkY6cwJVdOxlLR7wimC/9m/BuQByJqkcY5SSK&#10;d8Afc+OfwS12SPAnVs5ADpCTBhOvw3uJIv/9nrLOr3r+CwAA//8DAFBLAwQUAAYACAAAACEA1B4N&#10;R9gAAAADAQAADwAAAGRycy9kb3ducmV2LnhtbEyPzW7CQAyE70i8w8qVeoNNKoFKmg1CSBy4Ufpz&#10;NlmThGbtKLtAytN32x7ai0fWWDOf8+XgWnWh3jfCBtJpAoq4FNtwZeD1ZTN5BOUDssVWmAx8kodl&#10;MR7lmFm58jNd9qFSMYR9hgbqELpMa1/W5NBPpSOO3lF6hyGufaVtj9cY7lr9kCRz7bDh2FBjR+ua&#10;yo/92RloZisJKb1tN6d3l0p6221nt50x93fD6glUoCH8HcM3fkSHIjId5MzWq9ZAfCT8zOjNFwtQ&#10;h1/VRa7/sxdfAAAA//8DAFBLAQItABQABgAIAAAAIQC2gziS/gAAAOEBAAATAAAAAAAAAAAAAAAA&#10;AAAAAABbQ29udGVudF9UeXBlc10ueG1sUEsBAi0AFAAGAAgAAAAhADj9If/WAAAAlAEAAAsAAAAA&#10;AAAAAAAAAAAALwEAAF9yZWxzLy5yZWxzUEsBAi0AFAAGAAgAAAAhACAHJLsJAgAAHQQAAA4AAAAA&#10;AAAAAAAAAAAALgIAAGRycy9lMm9Eb2MueG1sUEsBAi0AFAAGAAgAAAAhANQeDUfYAAAAAwEAAA8A&#10;AAAAAAAAAAAAAAAAYwQAAGRycy9kb3ducmV2LnhtbFBLBQYAAAAABAAEAPMAAABoBQAAAAA=&#10;" filled="f" stroked="f">
              <v:fill o:detectmouseclick="t"/>
              <v:textbox style="mso-fit-shape-to-text:t" inset="0,15pt,0,0">
                <w:txbxContent>
                  <w:p w14:paraId="685DE258" w14:textId="74C13B7B" w:rsidR="00352DF8" w:rsidRPr="00352DF8" w:rsidRDefault="00352DF8" w:rsidP="00352DF8">
                    <w:pPr>
                      <w:spacing w:after="0"/>
                      <w:rPr>
                        <w:rFonts w:eastAsia="Arial"/>
                        <w:noProof/>
                        <w:color w:val="000000"/>
                      </w:rPr>
                    </w:pPr>
                    <w:r w:rsidRPr="00352DF8">
                      <w:rPr>
                        <w:rFonts w:eastAsia="Arial"/>
                        <w:noProof/>
                        <w:color w:val="000000"/>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1D6ABE"/>
    <w:multiLevelType w:val="multilevel"/>
    <w:tmpl w:val="7A98944A"/>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E2B40AA"/>
    <w:multiLevelType w:val="multilevel"/>
    <w:tmpl w:val="F4C6F398"/>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516843F9"/>
    <w:multiLevelType w:val="multilevel"/>
    <w:tmpl w:val="DD42CD48"/>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536F0A48"/>
    <w:multiLevelType w:val="multilevel"/>
    <w:tmpl w:val="253A64EA"/>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16cid:durableId="321935408">
    <w:abstractNumId w:val="2"/>
  </w:num>
  <w:num w:numId="2" w16cid:durableId="955722794">
    <w:abstractNumId w:val="3"/>
  </w:num>
  <w:num w:numId="3" w16cid:durableId="1612862410">
    <w:abstractNumId w:val="1"/>
  </w:num>
  <w:num w:numId="4" w16cid:durableId="1928266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A5F"/>
    <w:rsid w:val="00352DF8"/>
    <w:rsid w:val="008F0A5F"/>
    <w:rsid w:val="00940BA8"/>
    <w:rsid w:val="00B64A55"/>
    <w:rsid w:val="00D80477"/>
    <w:rsid w:val="00E646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4C2F3"/>
  <w15:docId w15:val="{724A463F-A421-413D-B323-06242D573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5">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6">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7">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Information management</TermName>
          <TermId xmlns="http://schemas.microsoft.com/office/infopath/2007/PartnerControls">6a085f67-cdb7-474e-8082-e1093d41b8cb</TermId>
        </TermInfo>
      </Terms>
    </n1f450bd0d644ca798bdc94626fdef4f>
    <Group_By xmlns="e90388a9-fead-474f-91ba-e4c1434d6910" xsi:nil="true"/>
    <m79e07ce3690491db9121a08429fad40 xmlns="04738c6d-ecc8-46f1-821f-82e308eab3d9">
      <Terms xmlns="http://schemas.microsoft.com/office/infopath/2007/PartnerControls"/>
    </m79e07ce3690491db9121a08429fad40>
    <TaxCatchAll xmlns="04738c6d-ecc8-46f1-821f-82e308eab3d9">
      <Value>3</Value>
      <Value>2</Value>
      <Value>1</Value>
    </TaxCatchAll>
    <UKProtectiveMarking xmlns="04738c6d-ecc8-46f1-821f-82e308eab3d9">OFFICIAL</UKProtectiveMarking>
    <CategoryDescription xmlns="http://schemas.microsoft.com/sharepoint.v3" xsi:nil="true"/>
    <CreatedOriginated xmlns="04738c6d-ecc8-46f1-821f-82e308eab3d9">2024-12-06T14:44:21+00:00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Information management</TermName>
          <TermId xmlns="http://schemas.microsoft.com/office/infopath/2007/PartnerControls">07795f02-7987-43cd-b575-f41fc8ac97cd</TermId>
        </TermInfo>
      </Terms>
    </i71a74d1f9984201b479cc08077b6323>
    <wic_System_Copyright xmlns="http://schemas.microsoft.com/sharepoint/v3/field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75B584A9E2286740AA44E1653BBEC8FB" ma:contentTypeVersion="7" ma:contentTypeDescription="Designed to facilitate the storage of MOD Documents with a '.doc' or '.docx' extension" ma:contentTypeScope="" ma:versionID="0e74de126987d1cf51ae14f261bb5d07">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e90388a9-fead-474f-91ba-e4c1434d6910" targetNamespace="http://schemas.microsoft.com/office/2006/metadata/properties" ma:root="true" ma:fieldsID="4b61b98048ec9a9593365291375f08f5" ns1:_="" ns2:_="" ns3:_="" ns4:_="" ns5:_="">
    <xsd:import namespace="http://schemas.microsoft.com/sharepoint/v3"/>
    <xsd:import namespace="04738c6d-ecc8-46f1-821f-82e308eab3d9"/>
    <xsd:import namespace="http://schemas.microsoft.com/sharepoint.v3"/>
    <xsd:import namespace="http://schemas.microsoft.com/sharepoint/v3/fields"/>
    <xsd:import namespace="e90388a9-fead-474f-91ba-e4c1434d6910"/>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Group_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hidden="true" ma:list="{6d71a761-33e0-4291-af77-d4209a7c77b3}" ma:internalName="TaxCatchAll" ma:showField="CatchAllData" ma:web="f67b9ef0-2df7-43c4-bb66-a320831f39f8">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hidden="true" ma:list="{6d71a761-33e0-4291-af77-d4209a7c77b3}" ma:internalName="TaxCatchAllLabel" ma:readOnly="true" ma:showField="CatchAllDataLabel" ma:web="f67b9ef0-2df7-43c4-bb66-a320831f39f8">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2;#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1;#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0388a9-fead-474f-91ba-e4c1434d6910" elementFormDefault="qualified">
    <xsd:import namespace="http://schemas.microsoft.com/office/2006/documentManagement/types"/>
    <xsd:import namespace="http://schemas.microsoft.com/office/infopath/2007/PartnerControls"/>
    <xsd:element name="Group_By" ma:index="28" nillable="true" ma:displayName="Group_By" ma:format="Dropdown" ma:internalName="Group_B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a9ff0b8c-5d72-4038-b2cd-f57bf310c636" ContentTypeId="0x010100D9D675D6CDED02438DC7CFF78D2F29E401" PreviousValue="false"/>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6.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7.xml><?xml version="1.0" encoding="utf-8"?>
<go:gDocsCustomXmlDataStorage xmlns:go="http://customooxmlschemas.google.com/" xmlns:r="http://schemas.openxmlformats.org/officeDocument/2006/relationships">
  <go:docsCustomData xmlns:go="http://customooxmlschemas.google.com/" roundtripDataSignature="AMtx7mgmKP1aclLKUr4pGeOyAPhWvNLKlA==">AMUW2mWjVMNWVcP4qyXa+HdVWmI3oAooVHvwFOPcYFQ/G8dt+vWU6sKBstH6UE9UV1H2a1aE9rAWZRjL+XuriD+vfVsuuohi+I5GDHOsEGdVHoVolxkFNjEtirR3X4V118kJCchvdeupnC0N2VttldST6pbPUEPtr4k/BAqcJqx0ubcuG0pkCVEonD7PyfBP1XY7T4EqXkHK/aFpCFcwVD11oXOgTPMZQ0jk+SSZYXpNgJR5M8jQPWhwL/hL3vvEXCB/x6LKnFfB7lUVl9vPasV9QTfaxT9erozkUf9tjq+jcV7fG8uTug3MLDawZiV70lLESQbHcw+J</go:docsCustomData>
</go:gDocsCustomXmlDataStorage>
</file>

<file path=customXml/itemProps1.xml><?xml version="1.0" encoding="utf-8"?>
<ds:datastoreItem xmlns:ds="http://schemas.openxmlformats.org/officeDocument/2006/customXml" ds:itemID="{F63F8FAA-F803-475B-B9BD-0D510DAD2C6C}">
  <ds:schemaRefs>
    <ds:schemaRef ds:uri="http://schemas.microsoft.com/sharepoint/v3/contenttype/forms"/>
  </ds:schemaRefs>
</ds:datastoreItem>
</file>

<file path=customXml/itemProps2.xml><?xml version="1.0" encoding="utf-8"?>
<ds:datastoreItem xmlns:ds="http://schemas.openxmlformats.org/officeDocument/2006/customXml" ds:itemID="{A53E1191-2CEF-4670-8738-0B052495098C}">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e90388a9-fead-474f-91ba-e4c1434d6910"/>
    <ds:schemaRef ds:uri="http://schemas.microsoft.com/sharepoint.v3"/>
  </ds:schemaRefs>
</ds:datastoreItem>
</file>

<file path=customXml/itemProps3.xml><?xml version="1.0" encoding="utf-8"?>
<ds:datastoreItem xmlns:ds="http://schemas.openxmlformats.org/officeDocument/2006/customXml" ds:itemID="{2BEC3236-C720-4E09-B3DF-3A8478442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e90388a9-fead-474f-91ba-e4c1434d69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FFC3C8-1696-4BF8-BBC9-B0B7A5725304}">
  <ds:schemaRefs>
    <ds:schemaRef ds:uri="Microsoft.SharePoint.Taxonomy.ContentTypeSync"/>
  </ds:schemaRefs>
</ds:datastoreItem>
</file>

<file path=customXml/itemProps5.xml><?xml version="1.0" encoding="utf-8"?>
<ds:datastoreItem xmlns:ds="http://schemas.openxmlformats.org/officeDocument/2006/customXml" ds:itemID="{9E9B8272-6F79-4535-B4A5-C5BCB3C4E922}">
  <ds:schemaRefs>
    <ds:schemaRef ds:uri="http://schemas.microsoft.com/sharepoint/events"/>
  </ds:schemaRefs>
</ds:datastoreItem>
</file>

<file path=customXml/itemProps6.xml><?xml version="1.0" encoding="utf-8"?>
<ds:datastoreItem xmlns:ds="http://schemas.openxmlformats.org/officeDocument/2006/customXml" ds:itemID="{0FAE4D19-9D4B-42C8-A3E3-1C7B563CE434}">
  <ds:schemaRefs>
    <ds:schemaRef ds:uri="office.server.policy"/>
  </ds:schemaRefs>
</ds:datastoreItem>
</file>

<file path=customXml/itemProps7.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4275</Words>
  <Characters>24373</Characters>
  <Application>Microsoft Office Word</Application>
  <DocSecurity>0</DocSecurity>
  <Lines>203</Lines>
  <Paragraphs>57</Paragraphs>
  <ScaleCrop>false</ScaleCrop>
  <Company/>
  <LinksUpToDate>false</LinksUpToDate>
  <CharactersWithSpaces>28591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Johnston, Richard C2 (BFC-HQ-J6-Plans SO2)</cp:lastModifiedBy>
  <cp:revision>3</cp:revision>
  <dcterms:created xsi:type="dcterms:W3CDTF">2024-12-12T06:22:00Z</dcterms:created>
  <dcterms:modified xsi:type="dcterms:W3CDTF">2024-12-12T09:39:00Z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0x010100D9D675D6CDED02438DC7CFF78D2F29E4010075B584A9E2286740AA44E1653BBEC8FB</vt:lpwstr>
  </property>
  <property fmtid="{D5CDD505-2E9C-101B-9397-08002B2CF9AE}" pid="4" name="ClassificationContentMarkingHeaderShapeIds">
    <vt:lpwstr>66a976c8,3c5d3f2f,53edca92,f8fea75,6a4a806a,a4a9a8e</vt:lpwstr>
  </property>
  <property fmtid="{D5CDD505-2E9C-101B-9397-08002B2CF9AE}" pid="5" name="ClassificationContentMarkingHeaderFontProps">
    <vt:lpwstr>#000000,11,Arial</vt:lpwstr>
  </property>
  <property fmtid="{D5CDD505-2E9C-101B-9397-08002B2CF9AE}" pid="6" name="ClassificationContentMarkingHeaderText">
    <vt:lpwstr>OFFICIAL-SENSITIVE - COMMERCIAL</vt:lpwstr>
  </property>
  <property fmtid="{D5CDD505-2E9C-101B-9397-08002B2CF9AE}" pid="7" name="ClassificationContentMarkingFooterShapeIds">
    <vt:lpwstr>6b422025,34da77c7,763c0442,5ee37e33,2ae09f16,13b2e336</vt:lpwstr>
  </property>
  <property fmtid="{D5CDD505-2E9C-101B-9397-08002B2CF9AE}" pid="8" name="ClassificationContentMarkingFooterFontProps">
    <vt:lpwstr>#000000,11,Arial</vt:lpwstr>
  </property>
  <property fmtid="{D5CDD505-2E9C-101B-9397-08002B2CF9AE}" pid="9" name="ClassificationContentMarkingFooterText">
    <vt:lpwstr>OFFICIAL-SENSITIVE -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2024-12-12T09:39:25Z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0b94f0bb-c74b-4708-a26a-7ad30e9239fd</vt:lpwstr>
  </property>
  <property fmtid="{D5CDD505-2E9C-101B-9397-08002B2CF9AE}" pid="16" name="MSIP_Label_5e992740-1f89-4ed6-b51b-95a6d0136ac8_ContentBits">
    <vt:lpwstr>3</vt:lpwstr>
  </property>
</Properties>
</file>